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Theme="minorEastAsia"/>
          <w:b/>
          <w:sz w:val="32"/>
          <w:szCs w:val="32"/>
          <w:lang w:eastAsia="zh-CN"/>
        </w:rPr>
      </w:pPr>
      <w:r>
        <w:rPr>
          <w:rFonts w:hint="eastAsia" w:ascii="宋体" w:hAnsi="宋体"/>
          <w:b/>
          <w:sz w:val="32"/>
          <w:szCs w:val="32"/>
          <w:lang w:eastAsia="zh-CN"/>
        </w:rPr>
        <w:t>《马克思主义基本原理概论》课程教学大纲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59"/>
        <w:gridCol w:w="369"/>
        <w:gridCol w:w="623"/>
        <w:gridCol w:w="1550"/>
        <w:gridCol w:w="1667"/>
        <w:gridCol w:w="1560"/>
        <w:gridCol w:w="42"/>
        <w:gridCol w:w="49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课程名称：</w:t>
            </w:r>
            <w:r>
              <w:rPr>
                <w:rFonts w:hint="eastAsia" w:ascii="宋体" w:hAnsi="宋体" w:eastAsia="宋体"/>
                <w:sz w:val="21"/>
                <w:szCs w:val="21"/>
                <w:lang w:eastAsia="zh-CN"/>
              </w:rPr>
              <w:t xml:space="preserve"> 马克思主义基本原理概论</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eastAsia="zh-CN"/>
              </w:rPr>
              <w:t>Introduction to T</w:t>
            </w:r>
            <w:r>
              <w:rPr>
                <w:rFonts w:hint="eastAsia" w:ascii="宋体" w:hAnsi="宋体" w:eastAsia="宋体"/>
                <w:b/>
                <w:sz w:val="21"/>
                <w:szCs w:val="21"/>
              </w:rPr>
              <w:t xml:space="preserve">he Principles of Marxism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sz w:val="21"/>
                <w:szCs w:val="21"/>
                <w:lang w:eastAsia="zh-CN"/>
              </w:rPr>
              <w:t>36</w:t>
            </w:r>
            <w:r>
              <w:rPr>
                <w:rFonts w:hint="eastAsia" w:ascii="宋体" w:hAnsi="宋体" w:eastAsia="宋体"/>
                <w:b/>
                <w:sz w:val="21"/>
                <w:szCs w:val="21"/>
              </w:rPr>
              <w:t>/3/2</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其中实验学时:0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 xml:space="preserve">先修课程： </w:t>
            </w:r>
            <w:r>
              <w:rPr>
                <w:rFonts w:hint="eastAsia" w:ascii="宋体" w:hAnsi="宋体" w:eastAsia="宋体"/>
                <w:bCs/>
                <w:sz w:val="21"/>
                <w:szCs w:val="21"/>
                <w:lang w:eastAsia="zh-CN"/>
              </w:rPr>
              <w:t>《思想道德修养与法律基础》、《中国近代史纲要》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授课时间：</w:t>
            </w:r>
            <w:r>
              <w:rPr>
                <w:rFonts w:hint="eastAsia" w:ascii="宋体" w:hAnsi="宋体" w:eastAsia="宋体"/>
                <w:sz w:val="21"/>
                <w:szCs w:val="21"/>
                <w:lang w:eastAsia="zh-CN"/>
              </w:rPr>
              <w:t>松山湖1-12周</w:t>
            </w:r>
          </w:p>
        </w:tc>
        <w:tc>
          <w:tcPr>
            <w:tcW w:w="4852"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授课地点：</w:t>
            </w:r>
            <w:r>
              <w:rPr>
                <w:rFonts w:hint="eastAsia" w:ascii="宋体" w:hAnsi="宋体" w:eastAsia="宋体"/>
                <w:sz w:val="21"/>
                <w:szCs w:val="21"/>
                <w:lang w:eastAsia="zh-CN"/>
              </w:rPr>
              <w:t>松山湖</w:t>
            </w:r>
            <w:r>
              <w:rPr>
                <w:rFonts w:ascii="宋体" w:hAnsi="宋体" w:eastAsia="宋体"/>
                <w:sz w:val="21"/>
                <w:szCs w:val="21"/>
                <w:lang w:eastAsia="zh-CN"/>
              </w:rPr>
              <w:t>6B102</w:t>
            </w:r>
            <w:r>
              <w:rPr>
                <w:rFonts w:hint="eastAsia" w:ascii="宋体" w:hAnsi="宋体" w:eastAsia="宋体"/>
                <w:sz w:val="21"/>
                <w:szCs w:val="21"/>
                <w:lang w:eastAsia="zh-CN"/>
              </w:rPr>
              <w:t>、</w:t>
            </w:r>
            <w:r>
              <w:rPr>
                <w:rFonts w:ascii="宋体" w:hAnsi="宋体" w:eastAsia="宋体"/>
                <w:sz w:val="21"/>
                <w:szCs w:val="21"/>
                <w:lang w:eastAsia="zh-CN"/>
              </w:rPr>
              <w:t>6E206</w:t>
            </w:r>
            <w:r>
              <w:rPr>
                <w:rFonts w:ascii="宋体" w:hAnsi="宋体" w:eastAsia="宋体"/>
                <w:b/>
                <w:sz w:val="21"/>
                <w:szCs w:val="21"/>
                <w:lang w:eastAsia="zh-CN"/>
              </w:rPr>
              <w:t> </w:t>
            </w:r>
            <w:r>
              <w:rPr>
                <w:rFonts w:ascii="宋体" w:hAnsi="宋体" w:eastAsia="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授课对象：</w:t>
            </w:r>
            <w:r>
              <w:rPr>
                <w:rFonts w:ascii="宋体" w:hAnsi="宋体" w:eastAsia="宋体"/>
                <w:sz w:val="21"/>
                <w:szCs w:val="21"/>
                <w:lang w:eastAsia="zh-CN"/>
              </w:rPr>
              <w:t>17</w:t>
            </w:r>
            <w:r>
              <w:rPr>
                <w:rFonts w:hint="eastAsia" w:ascii="宋体" w:hAnsi="宋体" w:eastAsia="宋体"/>
                <w:sz w:val="21"/>
                <w:szCs w:val="21"/>
                <w:lang w:eastAsia="zh-CN"/>
              </w:rPr>
              <w:t>化学工艺</w:t>
            </w:r>
            <w:r>
              <w:rPr>
                <w:rFonts w:ascii="宋体" w:hAnsi="宋体" w:eastAsia="宋体"/>
                <w:sz w:val="21"/>
                <w:szCs w:val="21"/>
                <w:lang w:eastAsia="zh-CN"/>
              </w:rPr>
              <w:t>1-2</w:t>
            </w:r>
            <w:r>
              <w:rPr>
                <w:rFonts w:hint="eastAsia" w:ascii="宋体" w:hAnsi="宋体" w:eastAsia="宋体"/>
                <w:sz w:val="21"/>
                <w:szCs w:val="21"/>
                <w:lang w:eastAsia="zh-CN"/>
              </w:rPr>
              <w:t>班、</w:t>
            </w:r>
            <w:r>
              <w:rPr>
                <w:rFonts w:ascii="宋体" w:hAnsi="宋体" w:eastAsia="宋体"/>
                <w:sz w:val="21"/>
                <w:szCs w:val="21"/>
                <w:lang w:eastAsia="zh-CN"/>
              </w:rPr>
              <w:t>17</w:t>
            </w:r>
            <w:r>
              <w:rPr>
                <w:rFonts w:hint="eastAsia" w:ascii="宋体" w:hAnsi="宋体" w:eastAsia="宋体"/>
                <w:sz w:val="21"/>
                <w:szCs w:val="21"/>
                <w:lang w:eastAsia="zh-CN"/>
              </w:rPr>
              <w:t>食品</w:t>
            </w:r>
            <w:r>
              <w:rPr>
                <w:rFonts w:ascii="宋体" w:hAnsi="宋体" w:eastAsia="宋体"/>
                <w:sz w:val="21"/>
                <w:szCs w:val="21"/>
                <w:lang w:eastAsia="zh-CN"/>
              </w:rPr>
              <w:t>1-2</w:t>
            </w:r>
            <w:r>
              <w:rPr>
                <w:rFonts w:hint="eastAsia" w:ascii="宋体" w:hAnsi="宋体" w:eastAsia="宋体"/>
                <w:sz w:val="21"/>
                <w:szCs w:val="21"/>
                <w:lang w:eastAsia="zh-CN"/>
              </w:rPr>
              <w:t>班，17通信1-4班，</w:t>
            </w:r>
            <w:r>
              <w:rPr>
                <w:rFonts w:ascii="宋体" w:hAnsi="宋体" w:eastAsia="宋体"/>
                <w:sz w:val="21"/>
                <w:szCs w:val="21"/>
                <w:lang w:eastAsia="zh-CN"/>
              </w:rPr>
              <w:t>17</w:t>
            </w:r>
            <w:r>
              <w:rPr>
                <w:rFonts w:hint="eastAsia" w:ascii="宋体" w:hAnsi="宋体" w:eastAsia="宋体"/>
                <w:sz w:val="21"/>
                <w:szCs w:val="21"/>
                <w:lang w:eastAsia="zh-CN"/>
              </w:rPr>
              <w:t>电子</w:t>
            </w:r>
            <w:r>
              <w:rPr>
                <w:rFonts w:ascii="宋体" w:hAnsi="宋体" w:eastAsia="宋体"/>
                <w:sz w:val="21"/>
                <w:szCs w:val="21"/>
                <w:lang w:eastAsia="zh-CN"/>
              </w:rPr>
              <w:t>1-4</w:t>
            </w:r>
            <w:r>
              <w:rPr>
                <w:rFonts w:hint="eastAsia" w:ascii="宋体" w:hAnsi="宋体" w:eastAsia="宋体"/>
                <w:sz w:val="21"/>
                <w:szCs w:val="21"/>
                <w:lang w:eastAsia="zh-CN"/>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开课院系：</w:t>
            </w:r>
            <w:r>
              <w:rPr>
                <w:rFonts w:hint="eastAsia" w:ascii="宋体" w:hAnsi="宋体" w:eastAsia="宋体"/>
                <w:sz w:val="21"/>
                <w:szCs w:val="21"/>
                <w:lang w:eastAsia="zh-CN"/>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sz w:val="21"/>
                <w:szCs w:val="21"/>
                <w:lang w:eastAsia="zh-CN"/>
              </w:rPr>
              <w:t xml:space="preserve"> 双修海讲师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49" w:type="dxa"/>
            <w:gridSpan w:val="5"/>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rPr>
              <w:t>联系电话：</w:t>
            </w:r>
            <w:r>
              <w:rPr>
                <w:rFonts w:hint="eastAsia" w:ascii="宋体" w:hAnsi="宋体" w:eastAsia="宋体"/>
                <w:sz w:val="21"/>
                <w:szCs w:val="21"/>
                <w:lang w:eastAsia="zh-CN"/>
              </w:rPr>
              <w:t>1</w:t>
            </w:r>
            <w:r>
              <w:rPr>
                <w:rFonts w:ascii="宋体" w:hAnsi="宋体" w:eastAsia="宋体"/>
                <w:sz w:val="21"/>
                <w:szCs w:val="21"/>
                <w:lang w:eastAsia="zh-CN"/>
              </w:rPr>
              <w:t>8816819950/77859</w:t>
            </w:r>
          </w:p>
        </w:tc>
        <w:tc>
          <w:tcPr>
            <w:tcW w:w="4852"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Email:</w:t>
            </w:r>
            <w:r>
              <w:rPr>
                <w:rFonts w:hint="eastAsia" w:ascii="宋体" w:hAnsi="宋体" w:eastAsia="宋体"/>
                <w:b/>
                <w:sz w:val="21"/>
                <w:szCs w:val="21"/>
                <w:lang w:eastAsia="zh-CN"/>
              </w:rPr>
              <w:t>shuangxiuhai</w:t>
            </w:r>
            <w:r>
              <w:rPr>
                <w:rFonts w:ascii="宋体" w:hAnsi="宋体" w:eastAsia="宋体"/>
                <w:b/>
                <w:sz w:val="21"/>
                <w:szCs w:val="21"/>
              </w:rPr>
              <w:t>@126.com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r>
              <w:rPr>
                <w:rFonts w:ascii="宋体" w:hAnsi="宋体" w:eastAsia="宋体"/>
                <w:sz w:val="21"/>
                <w:szCs w:val="21"/>
                <w:lang w:eastAsia="zh-CN"/>
              </w:rPr>
              <w:t xml:space="preserve"> 1</w:t>
            </w:r>
            <w:r>
              <w:rPr>
                <w:rFonts w:hint="eastAsia" w:ascii="宋体" w:hAnsi="宋体" w:eastAsia="宋体"/>
                <w:sz w:val="21"/>
                <w:szCs w:val="21"/>
                <w:lang w:eastAsia="zh-CN"/>
              </w:rPr>
              <w:t>、课前、课间和课后在教室随堂答疑；</w:t>
            </w:r>
            <w:r>
              <w:rPr>
                <w:rFonts w:ascii="宋体" w:hAnsi="宋体" w:eastAsia="宋体"/>
                <w:sz w:val="21"/>
                <w:szCs w:val="21"/>
                <w:lang w:eastAsia="zh-CN"/>
              </w:rPr>
              <w:t>2</w:t>
            </w:r>
            <w:r>
              <w:rPr>
                <w:rFonts w:hint="eastAsia" w:ascii="宋体" w:hAnsi="宋体" w:eastAsia="宋体"/>
                <w:sz w:val="21"/>
                <w:szCs w:val="21"/>
                <w:lang w:eastAsia="zh-CN"/>
              </w:rPr>
              <w:t>、最后一次课，即第12周在上课教室集中答疑；</w:t>
            </w:r>
            <w:r>
              <w:rPr>
                <w:rFonts w:ascii="宋体" w:hAnsi="宋体" w:eastAsia="宋体"/>
                <w:sz w:val="21"/>
                <w:szCs w:val="21"/>
                <w:lang w:eastAsia="zh-CN"/>
              </w:rPr>
              <w:t>3</w:t>
            </w:r>
            <w:r>
              <w:rPr>
                <w:rFonts w:hint="eastAsia" w:ascii="宋体" w:hAnsi="宋体" w:eastAsia="宋体"/>
                <w:sz w:val="21"/>
                <w:szCs w:val="21"/>
                <w:lang w:eastAsia="zh-CN"/>
              </w:rPr>
              <w:t>、通过微信、</w:t>
            </w:r>
            <w:r>
              <w:rPr>
                <w:rFonts w:ascii="宋体" w:hAnsi="宋体" w:eastAsia="宋体"/>
                <w:sz w:val="21"/>
                <w:szCs w:val="21"/>
                <w:lang w:eastAsia="zh-CN"/>
              </w:rPr>
              <w:t>QQ</w:t>
            </w:r>
            <w:r>
              <w:rPr>
                <w:rFonts w:hint="eastAsia" w:ascii="宋体" w:hAnsi="宋体" w:eastAsia="宋体"/>
                <w:sz w:val="21"/>
                <w:szCs w:val="21"/>
                <w:lang w:eastAsia="zh-CN"/>
              </w:rPr>
              <w:t>等网络平台进行答疑。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统一闭卷考试</w:t>
            </w:r>
            <w:r>
              <w:rPr>
                <w:rFonts w:hint="eastAsia" w:ascii="宋体" w:hAnsi="宋体" w:eastAsia="宋体"/>
                <w:b/>
                <w:bCs/>
                <w:sz w:val="21"/>
                <w:szCs w:val="21"/>
                <w:lang w:eastAsia="zh-CN"/>
              </w:rPr>
              <w:t>（ √ ）</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bCs/>
                <w:sz w:val="21"/>
                <w:szCs w:val="21"/>
                <w:lang w:eastAsia="zh-CN"/>
              </w:rPr>
              <w:t>使用教材：</w:t>
            </w:r>
            <w:r>
              <w:rPr>
                <w:rFonts w:hint="eastAsia" w:ascii="宋体" w:hAnsi="宋体" w:eastAsia="宋体"/>
                <w:sz w:val="21"/>
                <w:szCs w:val="21"/>
                <w:lang w:eastAsia="zh-CN"/>
              </w:rPr>
              <w:t>马克思主义基本原理概论（2018年修订版），高等教育出版社。</w:t>
            </w:r>
          </w:p>
          <w:p>
            <w:pPr>
              <w:tabs>
                <w:tab w:val="left" w:pos="1440"/>
              </w:tabs>
              <w:spacing w:after="0" w:line="0" w:lineRule="atLeast"/>
              <w:outlineLvl w:val="0"/>
              <w:rPr>
                <w:rFonts w:ascii="宋体" w:hAnsi="宋体" w:eastAsia="宋体"/>
                <w:b/>
                <w:bCs/>
                <w:sz w:val="21"/>
                <w:szCs w:val="21"/>
                <w:lang w:eastAsia="zh-CN"/>
              </w:rPr>
            </w:pPr>
            <w:r>
              <w:rPr>
                <w:rFonts w:hint="eastAsia" w:ascii="宋体" w:hAnsi="宋体" w:eastAsia="宋体"/>
                <w:b/>
                <w:bCs/>
                <w:sz w:val="21"/>
                <w:szCs w:val="21"/>
                <w:lang w:eastAsia="zh-CN"/>
              </w:rPr>
              <w:t>教学参考资料：</w:t>
            </w:r>
            <w:r>
              <w:rPr>
                <w:rFonts w:hint="eastAsia" w:ascii="宋体" w:hAnsi="宋体" w:eastAsia="宋体"/>
                <w:sz w:val="21"/>
                <w:szCs w:val="21"/>
                <w:lang w:eastAsia="zh-CN"/>
              </w:rPr>
              <w:t>《共产党宣言》、《在马克思墓前的讲话》、《马克思主义的三个来源和三个组成部分》、《矛盾论》、《实践论》、《资本论》第一卷、《哲学的故事》、《哲学与人生》、《弗里德曼的生活经济学》、《马克思靠谱》、《马克思为什么是对的》、《中国为什么需要马克思主义》、《苏菲的世界》、《中国哲学简史》、《哲学通论》、《哲学问题》、《新知言》、《做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课程简介：</w:t>
            </w:r>
          </w:p>
          <w:p>
            <w:pPr>
              <w:tabs>
                <w:tab w:val="left" w:pos="1440"/>
              </w:tabs>
              <w:spacing w:after="0" w:line="0" w:lineRule="atLeast"/>
              <w:ind w:firstLine="420" w:firstLineChars="200"/>
              <w:outlineLvl w:val="0"/>
              <w:rPr>
                <w:rFonts w:ascii="宋体" w:hAnsi="宋体" w:eastAsia="宋体"/>
                <w:b/>
                <w:sz w:val="21"/>
                <w:szCs w:val="21"/>
                <w:lang w:eastAsia="zh-CN"/>
              </w:rPr>
            </w:pPr>
            <w:r>
              <w:rPr>
                <w:rFonts w:hint="eastAsia" w:ascii="宋体" w:hAnsi="宋体" w:eastAsia="宋体"/>
                <w:bCs/>
                <w:sz w:val="21"/>
                <w:szCs w:val="21"/>
                <w:lang w:eastAsia="zh-CN"/>
              </w:rPr>
              <w:t>本课程在专业人才培养计划中属于思想政治理论课，是马克思主义哲学、政治经济学和科学社会主义理论的有机整体。其任务是紧密围绕马克思主义在当代发展中遇到的重大现实问题和当代大学生普遍关注的热点问题对大学生进行系统的马克思主义理论教育，帮助大学生全面、准确、系统、完整地理解和掌握马克思主义的基本立场、观点和方法，正确认识人类社会发展的基本规律，坚定社会主义、共产主义必定胜利的信念，树立正确的世界观、人生观和价值观，培养大学生运用马克思主义的世界观和方法论观察问题、分析问题和解决实际问题的能力，使大学生成为社会主义事业的建设者、中国梦的筑梦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216"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1.知识与技能目标：</w:t>
            </w:r>
            <w:r>
              <w:rPr>
                <w:rFonts w:hint="eastAsia" w:ascii="宋体" w:hAnsi="宋体" w:eastAsia="宋体"/>
                <w:bCs/>
                <w:sz w:val="21"/>
                <w:szCs w:val="21"/>
                <w:lang w:eastAsia="zh-CN"/>
              </w:rPr>
              <w:t>系统地了解马克思主义理论和学说产生的社会历史背景，认清马克思主义理论的当代价值，理解辩证唯物主义的世界观、唯物辩证法的思维方式以及辩证唯物主义认识论和历史唯物主义的基本原理，学会掌握马克思主义的基本立场、观点和方法去把握社会历史发展的进程，正确认识资本主义产生、发展的历史必然趋势，以及社会主义、共产主义必将实现的客观规律，培养学生自觉运用马克思主义的唯物辩证的世界观和方法论认识问题、分析问题和解决实际问题的能力。</w:t>
            </w:r>
          </w:p>
          <w:p>
            <w:pPr>
              <w:tabs>
                <w:tab w:val="left" w:pos="1440"/>
              </w:tabs>
              <w:spacing w:after="0" w:line="0" w:lineRule="atLeast"/>
              <w:ind w:firstLine="422" w:firstLineChars="200"/>
              <w:outlineLvl w:val="0"/>
              <w:rPr>
                <w:rFonts w:ascii="宋体" w:hAnsi="宋体" w:eastAsia="宋体"/>
                <w:bCs/>
                <w:sz w:val="21"/>
                <w:szCs w:val="21"/>
                <w:lang w:eastAsia="zh-CN"/>
              </w:rPr>
            </w:pPr>
            <w:r>
              <w:rPr>
                <w:rFonts w:hint="eastAsia" w:ascii="宋体" w:hAnsi="宋体" w:eastAsia="宋体"/>
                <w:b/>
                <w:sz w:val="21"/>
                <w:szCs w:val="21"/>
                <w:lang w:eastAsia="zh-CN"/>
              </w:rPr>
              <w:t>2、过程与方法目标：</w:t>
            </w:r>
            <w:r>
              <w:rPr>
                <w:rFonts w:hint="eastAsia" w:ascii="宋体" w:hAnsi="宋体" w:eastAsia="宋体"/>
                <w:bCs/>
                <w:sz w:val="21"/>
                <w:szCs w:val="21"/>
                <w:lang w:eastAsia="zh-CN"/>
              </w:rPr>
              <w:t>培养学生客观、理性的认识世界的科学精神，主要体现为：（1）不带功利目的地求知，追求客观知识和真理的科学态度；（2）怀疑一切和理性反思的思维习惯，对一切现成的观念和结论都要经过怀疑和反思，以求得整体性的、根本性的理解，克服各种认知假象对思维的能动性的遮蔽；（3）学会初步的逻辑分析方法，对自己主张的任何观点都要以客观事实为基础，经得起逻辑论证的检验。</w:t>
            </w:r>
          </w:p>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3、情感、态度与价值观发展目标：</w:t>
            </w:r>
            <w:r>
              <w:rPr>
                <w:rFonts w:hint="eastAsia" w:ascii="宋体" w:hAnsi="宋体" w:eastAsia="宋体"/>
                <w:bCs/>
                <w:sz w:val="21"/>
                <w:szCs w:val="21"/>
                <w:lang w:eastAsia="zh-CN"/>
              </w:rPr>
              <w:t>培养学生树立马克思主义的世界观、人生观和价值观，坚定社会主义、共产主义必定胜利的信念，自觉坚持党的基本理论、基本路线和基本纲领，积极投身中国特色社会主义建设伟大实践</w:t>
            </w:r>
            <w:r>
              <w:rPr>
                <w:rFonts w:hint="eastAsia" w:ascii="宋体" w:hAnsi="宋体" w:eastAsia="宋体"/>
                <w:bCs/>
                <w:sz w:val="21"/>
                <w:szCs w:val="21"/>
                <w:lang w:val="en-US" w:eastAsia="zh-CN"/>
              </w:rPr>
              <w:t>；</w:t>
            </w:r>
            <w:r>
              <w:rPr>
                <w:rFonts w:hint="eastAsia" w:ascii="宋体" w:hAnsi="宋体" w:eastAsia="宋体"/>
                <w:bCs/>
                <w:sz w:val="21"/>
                <w:szCs w:val="21"/>
                <w:lang w:eastAsia="zh-CN"/>
              </w:rPr>
              <w:t>培养大学生通过马克思主义理论的学习，最终使大学生成为马克思主义理论的发展者，社会主义事业实践的继承者。</w:t>
            </w:r>
          </w:p>
        </w:tc>
        <w:tc>
          <w:tcPr>
            <w:tcW w:w="3185" w:type="dxa"/>
            <w:gridSpan w:val="4"/>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本课程与学生核心能力培养之间的关联</w:t>
            </w:r>
            <w:r>
              <w:rPr>
                <w:rFonts w:ascii="宋体" w:hAnsi="宋体" w:eastAsia="宋体"/>
                <w:b/>
                <w:sz w:val="21"/>
                <w:szCs w:val="21"/>
                <w:lang w:eastAsia="zh-CN"/>
              </w:rPr>
              <w:t>(</w:t>
            </w:r>
            <w:r>
              <w:rPr>
                <w:rFonts w:hint="eastAsia" w:ascii="宋体" w:hAnsi="宋体" w:eastAsia="宋体"/>
                <w:b/>
                <w:sz w:val="21"/>
                <w:szCs w:val="21"/>
                <w:lang w:eastAsia="zh-CN"/>
              </w:rPr>
              <w:t>授课对象为理工科专业学生的课程填写此栏）：</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8</w:t>
            </w:r>
            <w:r>
              <w:rPr>
                <w:rFonts w:hint="eastAsia" w:ascii="宋体" w:hAnsi="宋体" w:eastAsia="宋体"/>
                <w:b/>
                <w:sz w:val="21"/>
                <w:szCs w:val="21"/>
                <w:lang w:eastAsia="zh-CN"/>
              </w:rPr>
              <w:t>．</w:t>
            </w:r>
            <w:r>
              <w:rPr>
                <w:rFonts w:hint="eastAsia" w:ascii="宋体" w:hAnsi="宋体" w:eastAsia="宋体"/>
                <w:sz w:val="21"/>
                <w:szCs w:val="21"/>
                <w:lang w:eastAsia="zh-CN"/>
              </w:rPr>
              <w:t>培养具有较好的人文艺术和社会科学素养，较强的社会责任感和良好的职业道德，自主学习和终身学习的意识与能力。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777"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教学的重点与难点</w:t>
            </w:r>
          </w:p>
        </w:tc>
        <w:tc>
          <w:tcPr>
            <w:tcW w:w="532"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lang w:eastAsia="zh-CN"/>
              </w:rPr>
            </w:pPr>
            <w:r>
              <w:rPr>
                <w:rFonts w:hint="eastAsia" w:ascii="宋体" w:hAnsi="宋体"/>
                <w:szCs w:val="21"/>
              </w:rPr>
              <w:t>1</w:t>
            </w:r>
          </w:p>
        </w:tc>
        <w:tc>
          <w:tcPr>
            <w:tcW w:w="172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专题：马克思主义与当代中国现实</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什么是马克思主义，马克思主义的产生和发展，马克思主义的基本理论特征，当代中国还需不需要马克思主义，当代中国的大学生应当如何学习马克思主义。</w:t>
            </w:r>
          </w:p>
        </w:tc>
        <w:tc>
          <w:tcPr>
            <w:tcW w:w="532"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2</w:t>
            </w:r>
          </w:p>
        </w:tc>
        <w:tc>
          <w:tcPr>
            <w:tcW w:w="172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学习视频“专家三人谈：为什么马克思是千年最伟大思想家”后讨论问题</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讨论问题：</w:t>
            </w:r>
            <w:r>
              <w:rPr>
                <w:rFonts w:ascii="宋体" w:hAnsi="宋体" w:eastAsia="宋体"/>
                <w:sz w:val="21"/>
                <w:szCs w:val="21"/>
                <w:lang w:eastAsia="zh-CN"/>
              </w:rPr>
              <w:t>1</w:t>
            </w:r>
            <w:r>
              <w:rPr>
                <w:rFonts w:hint="eastAsia" w:ascii="宋体" w:hAnsi="宋体" w:eastAsia="宋体"/>
                <w:sz w:val="21"/>
                <w:szCs w:val="21"/>
                <w:lang w:eastAsia="zh-CN"/>
              </w:rPr>
              <w:t>、世纪之交，为什么马克思依然受到世人的追捧，甚至被评为“千年思想家”“千年风云人物”？马克思及其学说的魅力何在？</w:t>
            </w:r>
            <w:r>
              <w:rPr>
                <w:rFonts w:ascii="宋体" w:hAnsi="宋体" w:eastAsia="宋体"/>
                <w:sz w:val="21"/>
                <w:szCs w:val="21"/>
                <w:lang w:eastAsia="zh-CN"/>
              </w:rPr>
              <w:t>2</w:t>
            </w:r>
            <w:r>
              <w:rPr>
                <w:rFonts w:hint="eastAsia" w:ascii="宋体" w:hAnsi="宋体" w:eastAsia="宋体"/>
                <w:sz w:val="21"/>
                <w:szCs w:val="21"/>
                <w:lang w:eastAsia="zh-CN"/>
              </w:rPr>
              <w:t>、空想社会主义与科学社会主义的关系？</w:t>
            </w:r>
            <w:r>
              <w:rPr>
                <w:rFonts w:ascii="宋体" w:hAnsi="宋体" w:eastAsia="宋体"/>
                <w:sz w:val="21"/>
                <w:szCs w:val="21"/>
                <w:lang w:eastAsia="zh-CN"/>
              </w:rPr>
              <w:t>3</w:t>
            </w:r>
            <w:r>
              <w:rPr>
                <w:rFonts w:hint="eastAsia" w:ascii="宋体" w:hAnsi="宋体" w:eastAsia="宋体"/>
                <w:sz w:val="21"/>
                <w:szCs w:val="21"/>
                <w:lang w:eastAsia="zh-CN"/>
              </w:rPr>
              <w:t>、如何理解中国特色的社会主义？</w:t>
            </w:r>
          </w:p>
        </w:tc>
        <w:tc>
          <w:tcPr>
            <w:tcW w:w="532"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109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3</w:t>
            </w:r>
          </w:p>
        </w:tc>
        <w:tc>
          <w:tcPr>
            <w:tcW w:w="172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专题：马克思主义的世界观——唯物论和辩证法</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马克思主义辨证唯物论的基本原理，世界的物质统一性，物质与意识的辨证关系，对立统一、质量互变和否定之否定规律，帮助学生形成科学的世界观和方法论，逐步掌握运动马克思主义唯物辩证法分析解决问题的能力。</w:t>
            </w:r>
          </w:p>
        </w:tc>
        <w:tc>
          <w:tcPr>
            <w:tcW w:w="532"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vAlign w:val="center"/>
          </w:tcPr>
          <w:p>
            <w:pPr>
              <w:jc w:val="center"/>
              <w:rPr>
                <w:rFonts w:ascii="宋体" w:hAnsi="宋体" w:eastAsia="宋体"/>
                <w:sz w:val="21"/>
                <w:szCs w:val="21"/>
              </w:rPr>
            </w:pPr>
            <w:r>
              <w:rPr>
                <w:rFonts w:hint="eastAsia" w:ascii="宋体" w:hAnsi="宋体"/>
                <w:szCs w:val="21"/>
              </w:rPr>
              <w:t>4</w:t>
            </w:r>
          </w:p>
        </w:tc>
        <w:tc>
          <w:tcPr>
            <w:tcW w:w="1728"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围绕“为什么要学习和形成马克思主义的世界观和方法论”问题展开讨论</w:t>
            </w:r>
          </w:p>
        </w:tc>
        <w:tc>
          <w:tcPr>
            <w:tcW w:w="62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让学生加深对学习和形成马克思主义世界观和方法论的必要性。一方面是国家培养优秀人才的需要，另一方面也是个人实现自我价值、提升各方面能力的需要。</w:t>
            </w:r>
          </w:p>
        </w:tc>
        <w:tc>
          <w:tcPr>
            <w:tcW w:w="532" w:type="dxa"/>
            <w:gridSpan w:val="2"/>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1093" w:type="dxa"/>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5</w:t>
            </w:r>
          </w:p>
        </w:tc>
        <w:tc>
          <w:tcPr>
            <w:tcW w:w="1728"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专题：马克思主义的认识论——真理、价值与世界</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马克思主义认识论的基本原理，实践、认识、真理、价值的本质及相互关系，实践第一的观点，社会主义核心价值观，改造客观世界与改造主观世界。</w:t>
            </w:r>
          </w:p>
        </w:tc>
        <w:tc>
          <w:tcPr>
            <w:tcW w:w="532"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bottom w:val="single" w:color="auto" w:sz="4" w:space="0"/>
            </w:tcBorders>
            <w:vAlign w:val="center"/>
          </w:tcPr>
          <w:p>
            <w:pPr>
              <w:jc w:val="center"/>
              <w:rPr>
                <w:rFonts w:ascii="宋体" w:hAnsi="宋体" w:eastAsia="宋体"/>
                <w:sz w:val="21"/>
                <w:szCs w:val="21"/>
              </w:rPr>
            </w:pPr>
            <w:r>
              <w:rPr>
                <w:rFonts w:hint="eastAsia" w:ascii="宋体" w:hAnsi="宋体"/>
                <w:szCs w:val="21"/>
              </w:rPr>
              <w:t>6</w:t>
            </w:r>
          </w:p>
        </w:tc>
        <w:tc>
          <w:tcPr>
            <w:tcW w:w="1728"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围绕“马克思主义认识论对当代大学生的现实意义”问题展开讨论</w:t>
            </w:r>
          </w:p>
        </w:tc>
        <w:tc>
          <w:tcPr>
            <w:tcW w:w="62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当代大学生面临的新的问题、困境，马克思主义认识论对大学生摆脱这些问题和困境有哪些启示。引导大学生树立科学的认识观，努力践行社会主义核心价值观，在工作和生活中努力把求真和向善结合起来。</w:t>
            </w:r>
          </w:p>
        </w:tc>
        <w:tc>
          <w:tcPr>
            <w:tcW w:w="532" w:type="dxa"/>
            <w:gridSpan w:val="2"/>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1093" w:type="dxa"/>
            <w:tcBorders>
              <w:bottom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7</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马克思主义的历史观：历史发展规律其对中国社会改革的启示</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社会历史基本结构、社会形态更替的一般规律及特殊形式；生产力与生产关系、经济基础与上层建筑的矛盾运动，以及这种矛盾运动如何推动社会历史发展。</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8</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围绕“马克思主义社会历史发展规律对中国社会改革有何启示”问题展开专题讨论</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加深对马克思主义关于社会存在与社会意识的辩证关系的理解，加深对社会形态更替的一般规律及特殊形式的认识，把握社会基本矛盾的运动规律及其对当代中国改革的借鉴意义，引导学生形成马克思主义的唯物辩证的历史观。</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9</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什么是资本主义？——资本主义的过去、现在与未来，资本主义社会的困境以及马克思对未来社会的憧憬</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资本主义从自由竞争到垄断的发展，经济全球化问题，当代资本主义的新变化及其实质，资本主义的历史地位和发展趋势。分别从西方经济学、中国文化传统和马克思主义经济学的角度审视资本主义制度和经济危机。马克思为资本主义指出的一条出路：共产主义社会。</w:t>
            </w:r>
          </w:p>
          <w:p>
            <w:pPr>
              <w:spacing w:after="0" w:line="0" w:lineRule="atLeast"/>
              <w:rPr>
                <w:rFonts w:ascii="宋体" w:hAnsi="宋体" w:eastAsia="宋体"/>
                <w:sz w:val="21"/>
                <w:szCs w:val="21"/>
                <w:lang w:eastAsia="zh-CN"/>
              </w:rPr>
            </w:pPr>
          </w:p>
          <w:p>
            <w:pPr>
              <w:spacing w:after="0" w:line="0" w:lineRule="atLeast"/>
              <w:rPr>
                <w:rFonts w:ascii="宋体" w:hAnsi="宋体" w:eastAsia="宋体"/>
                <w:sz w:val="21"/>
                <w:szCs w:val="21"/>
                <w:lang w:eastAsia="zh-CN"/>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课堂讲授</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学习心得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rPr>
            </w:pPr>
            <w:r>
              <w:rPr>
                <w:rFonts w:hint="eastAsia" w:ascii="宋体" w:hAnsi="宋体"/>
                <w:szCs w:val="21"/>
              </w:rPr>
              <w:t>10</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围绕“资本社会的困境及马克思对未来社会的憧憬”主题展开讨论</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通过分组讨论，让学生深入理解经济危机在当代西方的展现，理解经济危机与道德缺失之间的内在关联；把握经济危机发生的深层根源，深刻了解马克思主义的科学社会主义的理论内涵和现实意义。</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小组讨论</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讨论主题报告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lang w:eastAsia="zh-CN"/>
              </w:rPr>
            </w:pPr>
            <w:r>
              <w:rPr>
                <w:rFonts w:hint="eastAsia" w:ascii="宋体" w:hAnsi="宋体"/>
                <w:szCs w:val="21"/>
              </w:rPr>
              <w:t>11</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原理课教学总结和答疑</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对原理课的知识体系进行整体勾勒，帮助同学们回忆本学期所涉及的教学知识点，使之形成原理课的知识谱系，为期末考核做准备。回答同学们的疑问，答疑解惑，清理知识的盲点。</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讲授</w:t>
            </w:r>
            <w:r>
              <w:rPr>
                <w:rFonts w:ascii="宋体" w:hAnsi="宋体" w:eastAsia="宋体"/>
                <w:sz w:val="21"/>
                <w:szCs w:val="21"/>
                <w:lang w:eastAsia="zh-CN"/>
              </w:rPr>
              <w:t>+</w:t>
            </w:r>
            <w:r>
              <w:rPr>
                <w:rFonts w:hint="eastAsia" w:ascii="宋体" w:hAnsi="宋体" w:eastAsia="宋体"/>
                <w:sz w:val="21"/>
                <w:szCs w:val="21"/>
                <w:lang w:eastAsia="zh-CN"/>
              </w:rPr>
              <w:t>讨论</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1"/>
                <w:szCs w:val="21"/>
                <w:lang w:eastAsia="zh-CN"/>
              </w:rPr>
            </w:pPr>
            <w:r>
              <w:rPr>
                <w:rFonts w:hint="eastAsia" w:ascii="宋体" w:hAnsi="宋体"/>
                <w:szCs w:val="21"/>
              </w:rPr>
              <w:t>12</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考试</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期末网考</w:t>
            </w: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r>
              <w:rPr>
                <w:rFonts w:hint="eastAsia" w:ascii="宋体" w:hAnsi="宋体" w:eastAsia="宋体"/>
                <w:sz w:val="21"/>
                <w:szCs w:val="21"/>
                <w:lang w:eastAsia="zh-CN"/>
              </w:rPr>
              <w:t>闭卷答题</w:t>
            </w: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合计</w:t>
            </w:r>
          </w:p>
        </w:tc>
        <w:tc>
          <w:tcPr>
            <w:tcW w:w="62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lang w:eastAsia="zh-CN"/>
              </w:rPr>
            </w:pPr>
            <w:r>
              <w:rPr>
                <w:rFonts w:hint="eastAsia" w:ascii="宋体" w:hAnsi="宋体" w:eastAsia="宋体"/>
                <w:sz w:val="21"/>
                <w:szCs w:val="21"/>
                <w:lang w:eastAsia="zh-CN"/>
              </w:rPr>
              <w:t>36</w:t>
            </w:r>
          </w:p>
        </w:tc>
        <w:tc>
          <w:tcPr>
            <w:tcW w:w="4777" w:type="dxa"/>
            <w:gridSpan w:val="3"/>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532" w:type="dxa"/>
            <w:gridSpan w:val="2"/>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c>
          <w:tcPr>
            <w:tcW w:w="1093" w:type="dxa"/>
            <w:tcBorders>
              <w:top w:val="single" w:color="auto" w:sz="4" w:space="0"/>
              <w:left w:val="single" w:color="auto" w:sz="4" w:space="0"/>
              <w:bottom w:val="single" w:color="auto" w:sz="4" w:space="0"/>
              <w:right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jc w:val="center"/>
              <w:rPr>
                <w:rFonts w:ascii="宋体" w:hAnsi="宋体" w:eastAsia="宋体"/>
                <w:b/>
                <w:sz w:val="21"/>
                <w:szCs w:val="21"/>
                <w:lang w:eastAsia="zh-CN"/>
              </w:rPr>
            </w:pPr>
            <w:r>
              <w:rPr>
                <w:rFonts w:hint="eastAsia" w:ascii="宋体" w:hAnsi="宋体" w:eastAsia="宋体"/>
                <w:b/>
                <w:sz w:val="21"/>
                <w:szCs w:val="21"/>
              </w:rPr>
              <w:t>考核</w:t>
            </w:r>
            <w:r>
              <w:rPr>
                <w:rFonts w:hint="eastAsia" w:ascii="宋体" w:hAnsi="宋体" w:eastAsia="宋体"/>
                <w:b/>
                <w:sz w:val="21"/>
                <w:szCs w:val="21"/>
                <w:lang w:eastAsia="zh-CN"/>
              </w:rPr>
              <w:t>形式</w:t>
            </w:r>
          </w:p>
        </w:tc>
        <w:tc>
          <w:tcPr>
            <w:tcW w:w="5811" w:type="dxa"/>
            <w:gridSpan w:val="6"/>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3"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考勤</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按时上课，不旷课，不迟到，不早退。</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宋体" w:hAnsi="宋体" w:eastAsia="宋体"/>
                <w:sz w:val="21"/>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rPr>
            </w:pPr>
            <w:r>
              <w:rPr>
                <w:rFonts w:hint="eastAsia" w:ascii="宋体" w:hAnsi="宋体" w:eastAsia="宋体"/>
                <w:sz w:val="21"/>
                <w:szCs w:val="21"/>
                <w:lang w:eastAsia="zh-CN"/>
              </w:rPr>
              <w:t>小组讨论</w:t>
            </w:r>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积极参与课堂讨论，有一定的思想见解，有独立思维能力。</w:t>
            </w:r>
          </w:p>
        </w:tc>
        <w:tc>
          <w:tcPr>
            <w:tcW w:w="1583" w:type="dxa"/>
            <w:gridSpan w:val="2"/>
            <w:vAlign w:val="center"/>
          </w:tcPr>
          <w:p>
            <w:pPr>
              <w:snapToGrid w:val="0"/>
              <w:spacing w:after="0" w:line="0" w:lineRule="atLeast"/>
              <w:ind w:left="180"/>
              <w:rPr>
                <w:rFonts w:ascii="宋体" w:hAnsi="宋体" w:eastAsia="宋体"/>
                <w:sz w:val="21"/>
                <w:szCs w:val="21"/>
              </w:rPr>
            </w:pPr>
            <w:r>
              <w:rPr>
                <w:rFonts w:hint="eastAsia" w:ascii="宋体" w:hAnsi="宋体" w:eastAsia="宋体"/>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7" w:type="dxa"/>
            <w:gridSpan w:val="2"/>
            <w:vAlign w:val="center"/>
          </w:tcPr>
          <w:p>
            <w:pPr>
              <w:snapToGrid w:val="0"/>
              <w:spacing w:after="0" w:line="0" w:lineRule="atLeast"/>
              <w:rPr>
                <w:rFonts w:ascii="宋体" w:hAnsi="宋体" w:eastAsia="宋体"/>
                <w:sz w:val="21"/>
                <w:szCs w:val="21"/>
                <w:lang w:val="en-US"/>
              </w:rPr>
            </w:pPr>
            <w:r>
              <w:rPr>
                <w:rFonts w:hint="eastAsia" w:ascii="宋体" w:hAnsi="宋体" w:eastAsia="宋体"/>
                <w:sz w:val="21"/>
                <w:szCs w:val="21"/>
                <w:lang w:eastAsia="zh-CN"/>
              </w:rPr>
              <w:t>期末</w:t>
            </w:r>
            <w:r>
              <w:rPr>
                <w:rFonts w:hint="eastAsia" w:ascii="宋体" w:hAnsi="宋体" w:eastAsia="宋体"/>
                <w:sz w:val="21"/>
                <w:szCs w:val="21"/>
                <w:lang w:val="en-US" w:eastAsia="zh-CN"/>
              </w:rPr>
              <w:t>考核</w:t>
            </w:r>
            <w:bookmarkStart w:id="0" w:name="_GoBack"/>
            <w:bookmarkEnd w:id="0"/>
          </w:p>
        </w:tc>
        <w:tc>
          <w:tcPr>
            <w:tcW w:w="5811" w:type="dxa"/>
            <w:gridSpan w:val="6"/>
            <w:vAlign w:val="center"/>
          </w:tcPr>
          <w:p>
            <w:pPr>
              <w:snapToGrid w:val="0"/>
              <w:spacing w:after="0" w:line="0" w:lineRule="atLeast"/>
              <w:rPr>
                <w:rFonts w:ascii="宋体" w:hAnsi="宋体" w:eastAsia="宋体"/>
                <w:sz w:val="21"/>
                <w:szCs w:val="21"/>
                <w:lang w:eastAsia="zh-CN"/>
              </w:rPr>
            </w:pPr>
            <w:r>
              <w:rPr>
                <w:rFonts w:hint="eastAsia" w:ascii="宋体" w:hAnsi="宋体" w:eastAsia="宋体"/>
                <w:sz w:val="21"/>
                <w:szCs w:val="21"/>
                <w:lang w:eastAsia="zh-CN"/>
              </w:rPr>
              <w:t>在教务处统一安排的考试时间内，独立完成并提交</w:t>
            </w:r>
          </w:p>
        </w:tc>
        <w:tc>
          <w:tcPr>
            <w:tcW w:w="1583" w:type="dxa"/>
            <w:gridSpan w:val="2"/>
            <w:vAlign w:val="center"/>
          </w:tcPr>
          <w:p>
            <w:pPr>
              <w:snapToGrid w:val="0"/>
              <w:spacing w:after="0" w:line="0" w:lineRule="atLeast"/>
              <w:ind w:left="180"/>
              <w:rPr>
                <w:rFonts w:ascii="宋体" w:hAnsi="宋体" w:eastAsia="宋体"/>
                <w:sz w:val="21"/>
                <w:szCs w:val="21"/>
                <w:lang w:val="en-US"/>
              </w:rPr>
            </w:pPr>
            <w:r>
              <w:rPr>
                <w:rFonts w:hint="eastAsia" w:ascii="宋体" w:hAnsi="宋体" w:eastAsia="宋体"/>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0"/>
            <w:vAlign w:val="center"/>
          </w:tcPr>
          <w:p>
            <w:pPr>
              <w:snapToGrid w:val="0"/>
              <w:spacing w:after="0" w:line="0" w:lineRule="atLeast"/>
              <w:ind w:left="180"/>
              <w:rPr>
                <w:rFonts w:ascii="宋体" w:hAnsi="宋体" w:eastAsia="宋体"/>
                <w:b/>
                <w:sz w:val="21"/>
                <w:szCs w:val="21"/>
                <w:lang w:eastAsia="zh-CN"/>
              </w:rPr>
            </w:pPr>
            <w:r>
              <w:rPr>
                <w:rFonts w:hint="eastAsia" w:ascii="宋体" w:hAnsi="宋体" w:eastAsia="宋体"/>
                <w:b/>
                <w:sz w:val="21"/>
                <w:szCs w:val="21"/>
                <w:lang w:eastAsia="zh-CN"/>
              </w:rPr>
              <w:t>大纲编写时间：2018年9月1日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0"/>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系（部）审查意见：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我院（系）教学指导委员会已对本课程教学大纲进行了审查，同意执行。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系（部）主任签名：                         日期：      年    月    日</w:t>
            </w:r>
          </w:p>
          <w:p>
            <w:pPr>
              <w:snapToGrid w:val="0"/>
              <w:spacing w:after="0" w:line="0" w:lineRule="atLeast"/>
              <w:ind w:left="180"/>
              <w:rPr>
                <w:rFonts w:ascii="宋体" w:hAnsi="宋体" w:eastAsia="宋体"/>
                <w:sz w:val="21"/>
                <w:szCs w:val="21"/>
                <w:lang w:eastAsia="zh-CN"/>
              </w:rPr>
            </w:pPr>
          </w:p>
        </w:tc>
      </w:tr>
    </w:tbl>
    <w:p>
      <w:pPr>
        <w:spacing w:line="360" w:lineRule="exact"/>
        <w:rPr>
          <w:rFonts w:ascii="宋体" w:hAnsi="宋体" w:eastAsia="宋体"/>
          <w:b/>
          <w:sz w:val="21"/>
          <w:szCs w:val="21"/>
          <w:lang w:eastAsia="zh-CN"/>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DFKai-SB">
    <w:altName w:val="Microsoft JhengHei Light"/>
    <w:panose1 w:val="00000000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B626E"/>
    <w:rsid w:val="000C2D4A"/>
    <w:rsid w:val="000E0AE8"/>
    <w:rsid w:val="00142A88"/>
    <w:rsid w:val="00155E5A"/>
    <w:rsid w:val="00171228"/>
    <w:rsid w:val="001B31E9"/>
    <w:rsid w:val="001D28E8"/>
    <w:rsid w:val="001F20BC"/>
    <w:rsid w:val="002111AE"/>
    <w:rsid w:val="00227119"/>
    <w:rsid w:val="002E27E1"/>
    <w:rsid w:val="003044FA"/>
    <w:rsid w:val="0037561C"/>
    <w:rsid w:val="003B597D"/>
    <w:rsid w:val="003C66D8"/>
    <w:rsid w:val="003E445F"/>
    <w:rsid w:val="003E66A6"/>
    <w:rsid w:val="00414FC8"/>
    <w:rsid w:val="00440400"/>
    <w:rsid w:val="00457E42"/>
    <w:rsid w:val="004B3994"/>
    <w:rsid w:val="004D29DE"/>
    <w:rsid w:val="004E0481"/>
    <w:rsid w:val="004E7804"/>
    <w:rsid w:val="005639AB"/>
    <w:rsid w:val="005911D3"/>
    <w:rsid w:val="005D65E1"/>
    <w:rsid w:val="005F174F"/>
    <w:rsid w:val="0063155D"/>
    <w:rsid w:val="0063410F"/>
    <w:rsid w:val="00652767"/>
    <w:rsid w:val="0065651C"/>
    <w:rsid w:val="006E2CD6"/>
    <w:rsid w:val="006E4556"/>
    <w:rsid w:val="00735FDE"/>
    <w:rsid w:val="00770F0D"/>
    <w:rsid w:val="00772CE7"/>
    <w:rsid w:val="00776AF2"/>
    <w:rsid w:val="00782AD9"/>
    <w:rsid w:val="00785779"/>
    <w:rsid w:val="007A154B"/>
    <w:rsid w:val="008147FF"/>
    <w:rsid w:val="00815F78"/>
    <w:rsid w:val="008435B8"/>
    <w:rsid w:val="008512DF"/>
    <w:rsid w:val="00855020"/>
    <w:rsid w:val="00885EED"/>
    <w:rsid w:val="00892ADC"/>
    <w:rsid w:val="00896971"/>
    <w:rsid w:val="008F5127"/>
    <w:rsid w:val="008F6642"/>
    <w:rsid w:val="00917C66"/>
    <w:rsid w:val="009349EE"/>
    <w:rsid w:val="009465F2"/>
    <w:rsid w:val="009A2B5C"/>
    <w:rsid w:val="009B3EAE"/>
    <w:rsid w:val="009B4E39"/>
    <w:rsid w:val="009C3354"/>
    <w:rsid w:val="009D3079"/>
    <w:rsid w:val="00A82683"/>
    <w:rsid w:val="00A84D68"/>
    <w:rsid w:val="00A85774"/>
    <w:rsid w:val="00A97F42"/>
    <w:rsid w:val="00AA199F"/>
    <w:rsid w:val="00AB00C2"/>
    <w:rsid w:val="00AE48DD"/>
    <w:rsid w:val="00AF73A6"/>
    <w:rsid w:val="00BB35F5"/>
    <w:rsid w:val="00C14575"/>
    <w:rsid w:val="00C41D05"/>
    <w:rsid w:val="00C705DD"/>
    <w:rsid w:val="00C76FA2"/>
    <w:rsid w:val="00CA1AB8"/>
    <w:rsid w:val="00CC4A46"/>
    <w:rsid w:val="00CD2F8F"/>
    <w:rsid w:val="00D45246"/>
    <w:rsid w:val="00D62B41"/>
    <w:rsid w:val="00DB45CF"/>
    <w:rsid w:val="00DB5724"/>
    <w:rsid w:val="00DF5C03"/>
    <w:rsid w:val="00E0505F"/>
    <w:rsid w:val="00E413E8"/>
    <w:rsid w:val="00E53E23"/>
    <w:rsid w:val="00EB270F"/>
    <w:rsid w:val="00EC2295"/>
    <w:rsid w:val="00ED3FCA"/>
    <w:rsid w:val="00F31667"/>
    <w:rsid w:val="00F617C2"/>
    <w:rsid w:val="00F96D96"/>
    <w:rsid w:val="00FE22C8"/>
    <w:rsid w:val="012718C8"/>
    <w:rsid w:val="08D326D2"/>
    <w:rsid w:val="0CAB6B40"/>
    <w:rsid w:val="12F728D5"/>
    <w:rsid w:val="1F1E7BD7"/>
    <w:rsid w:val="28AD1D92"/>
    <w:rsid w:val="2C23799B"/>
    <w:rsid w:val="3D514E6F"/>
    <w:rsid w:val="3FCE35EB"/>
    <w:rsid w:val="42274078"/>
    <w:rsid w:val="47C42C2D"/>
    <w:rsid w:val="4B242E97"/>
    <w:rsid w:val="62602DFF"/>
    <w:rsid w:val="66C71880"/>
    <w:rsid w:val="6768463F"/>
    <w:rsid w:val="71E93B95"/>
    <w:rsid w:val="73A9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pPr>
      <w:spacing w:after="0"/>
    </w:pPr>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9">
    <w:name w:val="fontstyle01"/>
    <w:basedOn w:val="5"/>
    <w:qFormat/>
    <w:uiPriority w:val="0"/>
    <w:rPr>
      <w:rFonts w:ascii="CIDFont + F2" w:hAnsi="CIDFont + F2" w:eastAsia="CIDFont + F2" w:cs="CIDFont + F2"/>
      <w:color w:val="000000"/>
      <w:sz w:val="20"/>
      <w:szCs w:val="20"/>
    </w:rPr>
  </w:style>
  <w:style w:type="character" w:customStyle="1" w:styleId="10">
    <w:name w:val="页眉 字符"/>
    <w:basedOn w:val="5"/>
    <w:link w:val="4"/>
    <w:qFormat/>
    <w:uiPriority w:val="0"/>
    <w:rPr>
      <w:rFonts w:eastAsia="PMingLiU"/>
      <w:sz w:val="18"/>
      <w:szCs w:val="18"/>
      <w:lang w:eastAsia="en-US"/>
    </w:rPr>
  </w:style>
  <w:style w:type="character" w:customStyle="1" w:styleId="11">
    <w:name w:val="页脚 字符"/>
    <w:basedOn w:val="5"/>
    <w:link w:val="3"/>
    <w:uiPriority w:val="0"/>
    <w:rPr>
      <w:rFonts w:eastAsia="PMingLiU"/>
      <w:sz w:val="18"/>
      <w:szCs w:val="18"/>
      <w:lang w:eastAsia="en-US"/>
    </w:rPr>
  </w:style>
  <w:style w:type="paragraph" w:customStyle="1" w:styleId="12">
    <w:name w:val="列出段落2"/>
    <w:basedOn w:val="1"/>
    <w:unhideWhenUsed/>
    <w:qFormat/>
    <w:uiPriority w:val="34"/>
    <w:pPr>
      <w:ind w:firstLine="420" w:firstLineChars="200"/>
    </w:pPr>
  </w:style>
  <w:style w:type="character" w:customStyle="1" w:styleId="13">
    <w:name w:val="批注框文本 字符"/>
    <w:basedOn w:val="5"/>
    <w:link w:val="2"/>
    <w:qFormat/>
    <w:uiPriority w:val="0"/>
    <w:rPr>
      <w:rFonts w:eastAsia="PMingLiU"/>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CD930-D652-4047-925A-613EEC06E8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516</Words>
  <Characters>2942</Characters>
  <Lines>24</Lines>
  <Paragraphs>6</Paragraphs>
  <TotalTime>1</TotalTime>
  <ScaleCrop>false</ScaleCrop>
  <LinksUpToDate>false</LinksUpToDate>
  <CharactersWithSpaces>3452</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2017-09-01T07:23:00Z</dcterms:created>
  <dc:creator>lenovo</dc:creator>
  <cp:lastModifiedBy>小郭1410426054</cp:lastModifiedBy>
  <cp:lastPrinted>2017-01-05T16:24:00Z</cp:lastPrinted>
  <dcterms:modified xsi:type="dcterms:W3CDTF">2018-09-21T08:21:47Z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