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宋体" w:hAnsi="宋体" w:eastAsia="宋体"/>
          <w:b/>
          <w:sz w:val="32"/>
          <w:szCs w:val="32"/>
          <w:lang w:eastAsia="zh-CN"/>
        </w:rPr>
      </w:pPr>
      <w:r>
        <w:rPr>
          <w:rFonts w:hint="eastAsia" w:ascii="宋体" w:hAnsi="宋体"/>
          <w:b/>
          <w:sz w:val="32"/>
          <w:szCs w:val="32"/>
          <w:lang w:eastAsia="zh-CN"/>
        </w:rPr>
        <w:t>《</w:t>
      </w:r>
      <w:r>
        <w:rPr>
          <w:rFonts w:hint="eastAsia" w:ascii="宋体" w:hAnsi="宋体" w:eastAsia="宋体"/>
          <w:b/>
          <w:sz w:val="32"/>
          <w:szCs w:val="32"/>
          <w:lang w:eastAsia="zh-CN"/>
        </w:rPr>
        <w:t>马克思主义基本原理概论</w:t>
      </w:r>
      <w:r>
        <w:rPr>
          <w:rFonts w:hint="eastAsia" w:ascii="宋体" w:hAnsi="宋体"/>
          <w:b/>
          <w:sz w:val="32"/>
          <w:szCs w:val="32"/>
          <w:lang w:eastAsia="zh-CN"/>
        </w:rPr>
        <w:t>》课程教学大纲</w:t>
      </w:r>
    </w:p>
    <w:tbl>
      <w:tblPr>
        <w:tblStyle w:val="6"/>
        <w:tblW w:w="9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21"/>
        <w:gridCol w:w="684"/>
        <w:gridCol w:w="615"/>
        <w:gridCol w:w="1243"/>
        <w:gridCol w:w="1667"/>
        <w:gridCol w:w="1602"/>
        <w:gridCol w:w="14"/>
        <w:gridCol w:w="1141"/>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cs="宋体"/>
                <w:sz w:val="21"/>
                <w:szCs w:val="21"/>
                <w:lang w:eastAsia="zh-CN"/>
              </w:rPr>
            </w:pPr>
            <w:r>
              <w:rPr>
                <w:rFonts w:hint="eastAsia" w:ascii="宋体" w:hAnsi="宋体" w:eastAsia="宋体" w:cs="宋体"/>
                <w:b/>
                <w:sz w:val="21"/>
                <w:szCs w:val="21"/>
                <w:lang w:eastAsia="zh-CN"/>
              </w:rPr>
              <w:t>课程名称：马克思主义基本原理</w:t>
            </w:r>
          </w:p>
        </w:tc>
        <w:tc>
          <w:tcPr>
            <w:tcW w:w="5384"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cs="宋体"/>
                <w:sz w:val="21"/>
                <w:szCs w:val="21"/>
                <w:lang w:eastAsia="zh-CN"/>
              </w:rPr>
            </w:pPr>
            <w:r>
              <w:rPr>
                <w:rFonts w:hint="eastAsia" w:ascii="宋体" w:hAnsi="宋体" w:eastAsia="宋体" w:cs="宋体"/>
                <w:b/>
                <w:sz w:val="21"/>
                <w:szCs w:val="21"/>
                <w:lang w:eastAsia="zh-CN"/>
              </w:rPr>
              <w:t>课程类别（必修/选修）：</w:t>
            </w:r>
            <w:r>
              <w:rPr>
                <w:rFonts w:hint="eastAsia" w:ascii="宋体" w:hAnsi="宋体" w:eastAsia="宋体" w:cs="宋体"/>
                <w:bCs/>
                <w:sz w:val="21"/>
                <w:szCs w:val="21"/>
                <w:lang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933"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cs="宋体"/>
                <w:b/>
                <w:sz w:val="21"/>
                <w:szCs w:val="21"/>
              </w:rPr>
            </w:pPr>
            <w:r>
              <w:rPr>
                <w:rFonts w:hint="eastAsia" w:ascii="宋体" w:hAnsi="宋体" w:eastAsia="宋体" w:cs="宋体"/>
                <w:b/>
                <w:sz w:val="21"/>
                <w:szCs w:val="21"/>
              </w:rPr>
              <w:t>课程英文名称：</w:t>
            </w:r>
            <w:r>
              <w:rPr>
                <w:rFonts w:hint="eastAsia" w:ascii="宋体" w:hAnsi="宋体" w:eastAsia="宋体" w:cs="宋体"/>
                <w:color w:val="000000"/>
                <w:sz w:val="21"/>
                <w:szCs w:val="21"/>
                <w:shd w:val="clear" w:color="auto" w:fill="FFFFFF"/>
              </w:rPr>
              <w:t>An Introduction to the Basic Priciples of Maxism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cs="宋体"/>
                <w:sz w:val="21"/>
                <w:szCs w:val="21"/>
              </w:rPr>
            </w:pPr>
            <w:r>
              <w:rPr>
                <w:rFonts w:hint="eastAsia" w:ascii="宋体" w:hAnsi="宋体" w:eastAsia="宋体" w:cs="宋体"/>
                <w:b/>
                <w:sz w:val="21"/>
                <w:szCs w:val="21"/>
              </w:rPr>
              <w:t>总学时/周学时/学分：</w:t>
            </w:r>
            <w:r>
              <w:rPr>
                <w:rFonts w:hint="eastAsia" w:ascii="宋体" w:hAnsi="宋体" w:eastAsia="宋体" w:cs="宋体"/>
                <w:bCs/>
                <w:sz w:val="21"/>
                <w:szCs w:val="21"/>
                <w:lang w:eastAsia="zh-CN"/>
              </w:rPr>
              <w:t>36/3/2</w:t>
            </w:r>
          </w:p>
        </w:tc>
        <w:tc>
          <w:tcPr>
            <w:tcW w:w="5384"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cs="宋体"/>
                <w:sz w:val="21"/>
                <w:szCs w:val="21"/>
                <w:lang w:eastAsia="zh-CN"/>
              </w:rPr>
            </w:pPr>
            <w:r>
              <w:rPr>
                <w:rFonts w:hint="eastAsia" w:ascii="宋体" w:hAnsi="宋体" w:eastAsia="宋体" w:cs="宋体"/>
                <w:b/>
                <w:sz w:val="21"/>
                <w:szCs w:val="21"/>
                <w:lang w:eastAsia="zh-CN"/>
              </w:rPr>
              <w:t>其中实验学时：</w:t>
            </w:r>
            <w:r>
              <w:rPr>
                <w:rFonts w:hint="eastAsia" w:ascii="宋体" w:hAnsi="宋体" w:eastAsia="宋体" w:cs="宋体"/>
                <w:bCs/>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933"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cs="宋体"/>
                <w:b/>
                <w:sz w:val="21"/>
                <w:szCs w:val="21"/>
                <w:lang w:eastAsia="zh-CN"/>
              </w:rPr>
            </w:pPr>
            <w:r>
              <w:rPr>
                <w:rFonts w:hint="eastAsia" w:ascii="宋体" w:hAnsi="宋体" w:eastAsia="宋体" w:cs="宋体"/>
                <w:b/>
                <w:sz w:val="21"/>
                <w:szCs w:val="21"/>
                <w:lang w:eastAsia="zh-CN"/>
              </w:rPr>
              <w:t xml:space="preserve">先修课程： </w:t>
            </w:r>
            <w:r>
              <w:rPr>
                <w:rFonts w:hint="eastAsia" w:ascii="宋体" w:hAnsi="宋体" w:eastAsia="宋体" w:cs="宋体"/>
                <w:bCs/>
                <w:sz w:val="21"/>
                <w:szCs w:val="21"/>
                <w:lang w:eastAsia="zh-CN"/>
              </w:rPr>
              <w:t>《思想道德修养与法律基础》、《中国近代史纲要》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cs="宋体"/>
                <w:bCs/>
                <w:sz w:val="21"/>
                <w:szCs w:val="21"/>
                <w:lang w:val="en-US" w:eastAsia="zh-CN"/>
              </w:rPr>
            </w:pPr>
            <w:r>
              <w:rPr>
                <w:rFonts w:hint="eastAsia" w:ascii="宋体" w:hAnsi="宋体" w:eastAsia="宋体" w:cs="宋体"/>
                <w:b/>
                <w:sz w:val="21"/>
                <w:szCs w:val="21"/>
                <w:lang w:eastAsia="zh-CN"/>
              </w:rPr>
              <w:t>授课时间：</w:t>
            </w:r>
            <w:r>
              <w:rPr>
                <w:rFonts w:hint="eastAsia" w:ascii="宋体" w:hAnsi="宋体" w:eastAsia="宋体" w:cs="宋体"/>
                <w:bCs/>
                <w:sz w:val="21"/>
                <w:szCs w:val="21"/>
                <w:lang w:eastAsia="zh-CN"/>
              </w:rPr>
              <w:t>周三5-7节； 周一晚9-11节</w:t>
            </w:r>
          </w:p>
        </w:tc>
        <w:tc>
          <w:tcPr>
            <w:tcW w:w="5384"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cs="宋体"/>
                <w:sz w:val="21"/>
                <w:szCs w:val="21"/>
                <w:lang w:eastAsia="zh-CN"/>
              </w:rPr>
            </w:pPr>
            <w:r>
              <w:rPr>
                <w:rFonts w:hint="eastAsia" w:ascii="宋体" w:hAnsi="宋体" w:eastAsia="宋体" w:cs="宋体"/>
                <w:b/>
                <w:sz w:val="21"/>
                <w:szCs w:val="21"/>
                <w:lang w:eastAsia="zh-CN"/>
              </w:rPr>
              <w:t>授课地点：</w:t>
            </w:r>
            <w:r>
              <w:rPr>
                <w:rFonts w:hint="eastAsia" w:ascii="宋体" w:hAnsi="宋体" w:eastAsia="宋体" w:cs="宋体"/>
                <w:bCs/>
                <w:sz w:val="21"/>
                <w:szCs w:val="21"/>
                <w:lang w:eastAsia="zh-CN"/>
              </w:rPr>
              <w:t>莞城校区2201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933"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cs="宋体"/>
                <w:b/>
                <w:sz w:val="21"/>
                <w:szCs w:val="21"/>
                <w:lang w:eastAsia="zh-CN"/>
              </w:rPr>
            </w:pPr>
            <w:r>
              <w:rPr>
                <w:rFonts w:hint="eastAsia" w:ascii="宋体" w:hAnsi="宋体" w:eastAsia="宋体" w:cs="宋体"/>
                <w:b/>
                <w:sz w:val="21"/>
                <w:szCs w:val="21"/>
                <w:lang w:eastAsia="zh-CN"/>
              </w:rPr>
              <w:t xml:space="preserve">授课对象： </w:t>
            </w:r>
            <w:r>
              <w:rPr>
                <w:rFonts w:hint="eastAsia" w:ascii="宋体" w:hAnsi="宋体" w:eastAsia="宋体" w:cs="宋体"/>
                <w:bCs/>
                <w:sz w:val="21"/>
                <w:szCs w:val="21"/>
                <w:lang w:eastAsia="zh-CN"/>
              </w:rPr>
              <w:t>2017国际商务1班、国际金融1班；</w:t>
            </w:r>
            <w:r>
              <w:rPr>
                <w:rFonts w:hint="eastAsia" w:ascii="宋体" w:hAnsi="宋体" w:eastAsia="宋体" w:cs="宋体"/>
                <w:sz w:val="21"/>
                <w:szCs w:val="21"/>
                <w:lang w:eastAsia="zh-CN"/>
              </w:rPr>
              <w:t xml:space="preserve"> 2017中法机械1、2班、中法通信1班、中法软件1班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933"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cs="宋体"/>
                <w:sz w:val="21"/>
                <w:szCs w:val="21"/>
                <w:lang w:eastAsia="zh-CN"/>
              </w:rPr>
            </w:pPr>
            <w:r>
              <w:rPr>
                <w:rFonts w:hint="eastAsia" w:ascii="宋体" w:hAnsi="宋体" w:eastAsia="宋体" w:cs="宋体"/>
                <w:b/>
                <w:sz w:val="21"/>
                <w:szCs w:val="21"/>
                <w:lang w:eastAsia="zh-CN"/>
              </w:rPr>
              <w:t>开课院系：</w:t>
            </w:r>
            <w:r>
              <w:rPr>
                <w:rFonts w:hint="eastAsia" w:ascii="宋体" w:hAnsi="宋体" w:eastAsia="宋体" w:cs="宋体"/>
                <w:sz w:val="21"/>
                <w:szCs w:val="21"/>
                <w:lang w:eastAsia="zh-C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933"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outlineLvl w:val="0"/>
              <w:rPr>
                <w:rFonts w:ascii="宋体" w:hAnsi="宋体" w:eastAsia="宋体" w:cs="宋体"/>
                <w:sz w:val="21"/>
                <w:szCs w:val="21"/>
                <w:lang w:eastAsia="zh-CN"/>
              </w:rPr>
            </w:pPr>
            <w:r>
              <w:rPr>
                <w:rFonts w:hint="eastAsia" w:ascii="宋体" w:hAnsi="宋体" w:eastAsia="宋体" w:cs="宋体"/>
                <w:b/>
                <w:sz w:val="21"/>
                <w:szCs w:val="21"/>
                <w:lang w:eastAsia="zh-CN"/>
              </w:rPr>
              <w:t>任课教师姓名/职称：</w:t>
            </w:r>
            <w:r>
              <w:rPr>
                <w:rFonts w:hint="eastAsia" w:ascii="宋体" w:hAnsi="宋体" w:eastAsia="宋体" w:cs="宋体"/>
                <w:bCs/>
                <w:sz w:val="21"/>
                <w:szCs w:val="21"/>
                <w:lang w:eastAsia="zh-CN"/>
              </w:rPr>
              <w:t>李洪君/教授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outlineLvl w:val="0"/>
              <w:rPr>
                <w:rFonts w:ascii="宋体" w:hAnsi="宋体" w:eastAsia="宋体" w:cs="宋体"/>
                <w:bCs/>
                <w:sz w:val="21"/>
                <w:szCs w:val="21"/>
                <w:lang w:eastAsia="zh-CN"/>
              </w:rPr>
            </w:pPr>
            <w:r>
              <w:rPr>
                <w:rFonts w:hint="eastAsia" w:ascii="宋体" w:hAnsi="宋体" w:eastAsia="宋体" w:cs="宋体"/>
                <w:b/>
                <w:sz w:val="21"/>
                <w:szCs w:val="21"/>
                <w:lang w:eastAsia="zh-CN"/>
              </w:rPr>
              <w:t>联系电话：</w:t>
            </w:r>
            <w:r>
              <w:rPr>
                <w:rFonts w:hint="eastAsia" w:ascii="宋体" w:hAnsi="宋体" w:eastAsia="宋体" w:cs="宋体"/>
                <w:bCs/>
                <w:sz w:val="21"/>
                <w:szCs w:val="21"/>
                <w:lang w:eastAsia="zh-CN"/>
              </w:rPr>
              <w:t>13712676018</w:t>
            </w:r>
          </w:p>
        </w:tc>
        <w:tc>
          <w:tcPr>
            <w:tcW w:w="5384"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outlineLvl w:val="0"/>
              <w:rPr>
                <w:rFonts w:ascii="宋体" w:hAnsi="宋体" w:eastAsia="宋体" w:cs="宋体"/>
                <w:bCs/>
                <w:color w:val="000000"/>
                <w:sz w:val="21"/>
                <w:szCs w:val="21"/>
                <w:lang w:eastAsia="zh-CN"/>
              </w:rPr>
            </w:pPr>
            <w:r>
              <w:rPr>
                <w:rFonts w:hint="eastAsia" w:ascii="宋体" w:hAnsi="宋体" w:eastAsia="宋体" w:cs="宋体"/>
                <w:b/>
                <w:sz w:val="21"/>
                <w:szCs w:val="21"/>
              </w:rPr>
              <w:t>Email:</w:t>
            </w:r>
            <w:r>
              <w:rPr>
                <w:rFonts w:hint="eastAsia" w:ascii="宋体" w:hAnsi="宋体" w:eastAsia="宋体" w:cs="宋体"/>
                <w:sz w:val="21"/>
                <w:szCs w:val="21"/>
                <w:lang w:eastAsia="zh-CN"/>
              </w:rPr>
              <w:t>lihj@duut.edu.cn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933"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cs="宋体"/>
                <w:sz w:val="21"/>
                <w:szCs w:val="21"/>
                <w:lang w:eastAsia="zh-CN"/>
              </w:rPr>
            </w:pPr>
            <w:r>
              <w:rPr>
                <w:rFonts w:hint="eastAsia" w:ascii="宋体" w:hAnsi="宋体" w:eastAsia="宋体" w:cs="宋体"/>
                <w:b/>
                <w:sz w:val="21"/>
                <w:szCs w:val="21"/>
                <w:lang w:eastAsia="zh-CN"/>
              </w:rPr>
              <w:t>答疑时间、地点与方式：</w:t>
            </w:r>
            <w:r>
              <w:rPr>
                <w:rFonts w:hint="eastAsia" w:ascii="宋体" w:hAnsi="宋体" w:eastAsia="宋体" w:cs="宋体"/>
                <w:bCs/>
                <w:sz w:val="21"/>
                <w:szCs w:val="21"/>
                <w:lang w:eastAsia="zh-CN"/>
              </w:rPr>
              <w:t>除课前、课间和课后在课室随时答疑外，8、9、10周周三晚上19：30-21：30在莞城2201室进行专门答疑，方式为个别交谈。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933"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after="0" w:line="240" w:lineRule="atLeast"/>
              <w:outlineLvl w:val="0"/>
              <w:rPr>
                <w:rFonts w:ascii="宋体" w:hAnsi="宋体" w:eastAsia="宋体" w:cs="宋体"/>
                <w:b/>
                <w:sz w:val="21"/>
                <w:szCs w:val="21"/>
                <w:lang w:eastAsia="zh-CN"/>
              </w:rPr>
            </w:pPr>
            <w:r>
              <w:rPr>
                <w:rFonts w:hint="eastAsia" w:ascii="宋体" w:hAnsi="宋体" w:eastAsia="宋体" w:cs="宋体"/>
                <w:b/>
                <w:bCs/>
                <w:sz w:val="21"/>
                <w:szCs w:val="21"/>
                <w:lang w:eastAsia="zh-CN"/>
              </w:rPr>
              <w:t>课程考核方式：</w:t>
            </w:r>
            <w:r>
              <w:rPr>
                <w:rFonts w:hint="eastAsia" w:ascii="宋体" w:hAnsi="宋体" w:eastAsia="宋体" w:cs="宋体"/>
                <w:sz w:val="21"/>
                <w:szCs w:val="21"/>
                <w:lang w:eastAsia="zh-CN"/>
              </w:rPr>
              <w:t>开卷</w:t>
            </w:r>
            <w:r>
              <w:rPr>
                <w:rFonts w:hint="eastAsia" w:ascii="宋体" w:hAnsi="宋体" w:eastAsia="宋体" w:cs="宋体"/>
                <w:b/>
                <w:sz w:val="21"/>
                <w:szCs w:val="21"/>
                <w:lang w:eastAsia="zh-CN"/>
              </w:rPr>
              <w:t>（  ）</w:t>
            </w:r>
            <w:r>
              <w:rPr>
                <w:rFonts w:hint="eastAsia" w:ascii="宋体" w:hAnsi="宋体" w:eastAsia="宋体" w:cs="宋体"/>
                <w:sz w:val="21"/>
                <w:szCs w:val="21"/>
                <w:lang w:eastAsia="zh-CN"/>
              </w:rPr>
              <w:t xml:space="preserve">      统一闭卷考试（ √ ）</w:t>
            </w:r>
            <w:r>
              <w:rPr>
                <w:rFonts w:hint="eastAsia" w:ascii="宋体" w:hAnsi="宋体" w:eastAsia="宋体" w:cs="宋体"/>
                <w:b/>
                <w:sz w:val="21"/>
                <w:szCs w:val="21"/>
                <w:lang w:eastAsia="zh-CN"/>
              </w:rPr>
              <w:t xml:space="preserve">   </w:t>
            </w:r>
            <w:r>
              <w:rPr>
                <w:rFonts w:hint="eastAsia" w:ascii="宋体" w:hAnsi="宋体" w:eastAsia="宋体" w:cs="宋体"/>
                <w:sz w:val="21"/>
                <w:szCs w:val="21"/>
                <w:lang w:eastAsia="zh-CN"/>
              </w:rPr>
              <w:t>课程论文</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r>
              <w:rPr>
                <w:rFonts w:hint="eastAsia" w:ascii="宋体" w:hAnsi="宋体" w:eastAsia="宋体" w:cs="宋体"/>
                <w:b/>
                <w:sz w:val="21"/>
                <w:szCs w:val="21"/>
                <w:lang w:eastAsia="zh-CN"/>
              </w:rPr>
              <w:t xml:space="preserve">   </w:t>
            </w:r>
            <w:r>
              <w:rPr>
                <w:rFonts w:hint="eastAsia" w:ascii="宋体" w:hAnsi="宋体" w:eastAsia="宋体" w:cs="宋体"/>
                <w:sz w:val="21"/>
                <w:szCs w:val="21"/>
                <w:lang w:eastAsia="zh-CN"/>
              </w:rPr>
              <w:t>其它</w:t>
            </w:r>
            <w:r>
              <w:rPr>
                <w:rFonts w:hint="eastAsia" w:ascii="宋体" w:hAnsi="宋体" w:eastAsia="宋体" w:cs="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933"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ascii="宋体" w:hAnsi="宋体" w:eastAsia="宋体" w:cs="宋体"/>
                <w:sz w:val="21"/>
                <w:szCs w:val="21"/>
                <w:lang w:eastAsia="zh-CN"/>
              </w:rPr>
            </w:pPr>
            <w:r>
              <w:rPr>
                <w:rFonts w:hint="eastAsia" w:ascii="宋体" w:hAnsi="宋体" w:eastAsia="宋体" w:cs="宋体"/>
                <w:b/>
                <w:bCs/>
                <w:sz w:val="21"/>
                <w:szCs w:val="21"/>
                <w:lang w:eastAsia="zh-CN"/>
              </w:rPr>
              <w:t>使用教材：</w:t>
            </w:r>
            <w:r>
              <w:rPr>
                <w:rFonts w:hint="eastAsia" w:ascii="宋体" w:hAnsi="宋体" w:eastAsia="宋体" w:cs="宋体"/>
                <w:sz w:val="21"/>
                <w:szCs w:val="21"/>
                <w:lang w:eastAsia="zh-CN"/>
              </w:rPr>
              <w:t>马克思主义基本原理概论（2018年修订版），高等教育出版社。</w:t>
            </w:r>
          </w:p>
          <w:p>
            <w:pPr>
              <w:snapToGrid w:val="0"/>
              <w:spacing w:line="240" w:lineRule="atLeast"/>
              <w:rPr>
                <w:rFonts w:ascii="宋体" w:hAnsi="宋体" w:eastAsia="宋体" w:cs="宋体"/>
                <w:sz w:val="21"/>
                <w:szCs w:val="21"/>
                <w:shd w:val="clear" w:color="auto" w:fill="FFFFFF"/>
                <w:lang w:eastAsia="zh-CN"/>
              </w:rPr>
            </w:pPr>
            <w:r>
              <w:rPr>
                <w:rFonts w:hint="eastAsia" w:ascii="宋体" w:hAnsi="宋体" w:eastAsia="宋体" w:cs="宋体"/>
                <w:b/>
                <w:sz w:val="21"/>
                <w:szCs w:val="21"/>
                <w:lang w:eastAsia="zh-CN"/>
              </w:rPr>
              <w:t>教学参考资料：</w:t>
            </w:r>
            <w:r>
              <w:rPr>
                <w:rFonts w:hint="eastAsia" w:ascii="宋体" w:hAnsi="宋体" w:eastAsia="宋体" w:cs="宋体"/>
                <w:sz w:val="21"/>
                <w:szCs w:val="21"/>
                <w:lang w:eastAsia="zh-CN"/>
              </w:rPr>
              <w:t xml:space="preserve"> 《共产党宣言》、《在马克思墓前的讲话》、《马克思主义的三个来源和三个组成部分》、《矛盾论》、《实践论》、《资本论》第一卷、《哲学的故事》、《哲学与人生》、《弗里德曼的生活经济学》、《马克思靠谱》、《马克思为什么是对的》、《中国为什么需要马克思主义》、《苏菲的世界》、《中国哲学简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933"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w:t>
            </w:r>
          </w:p>
          <w:p>
            <w:pPr>
              <w:tabs>
                <w:tab w:val="left" w:pos="1440"/>
              </w:tabs>
              <w:spacing w:after="0" w:line="0" w:lineRule="atLeast"/>
              <w:ind w:firstLine="420" w:firstLineChars="200"/>
              <w:outlineLvl w:val="0"/>
              <w:rPr>
                <w:rFonts w:ascii="宋体" w:hAnsi="宋体" w:eastAsia="宋体"/>
                <w:b/>
                <w:sz w:val="21"/>
                <w:szCs w:val="21"/>
                <w:lang w:eastAsia="zh-CN"/>
              </w:rPr>
            </w:pPr>
            <w:r>
              <w:rPr>
                <w:rFonts w:hint="eastAsia" w:ascii="宋体" w:hAnsi="宋体" w:eastAsia="宋体"/>
                <w:bCs/>
                <w:sz w:val="21"/>
                <w:szCs w:val="21"/>
                <w:lang w:eastAsia="zh-CN"/>
              </w:rPr>
              <w:t>本课程在专业人才培养计划中属于思想政治理论课，是马克思主义哲学、政治经济学和科学社会主义理论的有机整体。其任务是紧密围绕马克思主义在当代发展中遇到的重大现实问题和当代大学生普遍关注的热点问题对大学生进行系统的马克思主义理论教育，帮助大学生全面、准确、系统、完整地理解和掌握马克思主义的基本立场、观点和方法，正确认识人类社会发展的基本规律，坚定社会主义、共产主义必定胜利的信念，树立正确的世界观、人生观和价值观，培养大学生运用马克思主义的世界观和方法论观察问题、分析问题和解决实际问题的能力，使大学生成为社会主义事业的建设者、中国梦的筑梦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6216" w:type="dxa"/>
            <w:gridSpan w:val="6"/>
          </w:tcPr>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tabs>
                <w:tab w:val="left" w:pos="1440"/>
              </w:tabs>
              <w:spacing w:after="0" w:line="0" w:lineRule="atLeast"/>
              <w:ind w:firstLine="422" w:firstLineChars="200"/>
              <w:outlineLvl w:val="0"/>
              <w:rPr>
                <w:rFonts w:ascii="宋体" w:hAnsi="宋体" w:eastAsia="宋体"/>
                <w:bCs/>
                <w:sz w:val="21"/>
                <w:szCs w:val="21"/>
                <w:lang w:eastAsia="zh-CN"/>
              </w:rPr>
            </w:pPr>
            <w:r>
              <w:rPr>
                <w:rFonts w:hint="eastAsia" w:ascii="宋体" w:hAnsi="宋体" w:eastAsia="宋体"/>
                <w:b/>
                <w:sz w:val="21"/>
                <w:szCs w:val="21"/>
                <w:lang w:eastAsia="zh-CN"/>
              </w:rPr>
              <w:t>1.知识与技能目标：</w:t>
            </w:r>
            <w:r>
              <w:rPr>
                <w:rFonts w:hint="eastAsia" w:ascii="宋体" w:hAnsi="宋体" w:eastAsia="宋体"/>
                <w:bCs/>
                <w:sz w:val="21"/>
                <w:szCs w:val="21"/>
                <w:lang w:eastAsia="zh-CN"/>
              </w:rPr>
              <w:t>系统地了解马克思主义理论和学说产生的社会历史背景，认清马克思主义理论的当代价值，理解辩证唯物主义的世界观、唯物辩证法的思维方式以及辩证唯物主义认识论和历史唯物主义的基本原理，学会掌握马克思主义的基本立场、观点和方法去把握社会历史发展的进程，正确认识资本主义产生、发展的历史必然趋势，以及社会主义、共产主义必将实现的客观规律，培养学生自觉运用马克思主义的唯物辩证的世界观和方法论认识问题、分析问题和解决实际问题的能力。</w:t>
            </w:r>
          </w:p>
          <w:p>
            <w:pPr>
              <w:tabs>
                <w:tab w:val="left" w:pos="1440"/>
              </w:tabs>
              <w:spacing w:after="0" w:line="0" w:lineRule="atLeast"/>
              <w:ind w:firstLine="422" w:firstLineChars="200"/>
              <w:outlineLvl w:val="0"/>
              <w:rPr>
                <w:rFonts w:ascii="宋体" w:hAnsi="宋体" w:eastAsia="宋体"/>
                <w:bCs/>
                <w:sz w:val="21"/>
                <w:szCs w:val="21"/>
                <w:lang w:eastAsia="zh-CN"/>
              </w:rPr>
            </w:pPr>
            <w:r>
              <w:rPr>
                <w:rFonts w:hint="eastAsia" w:ascii="宋体" w:hAnsi="宋体" w:eastAsia="宋体"/>
                <w:b/>
                <w:sz w:val="21"/>
                <w:szCs w:val="21"/>
                <w:lang w:eastAsia="zh-CN"/>
              </w:rPr>
              <w:t>2、过程与方法目标：</w:t>
            </w:r>
            <w:r>
              <w:rPr>
                <w:rFonts w:hint="eastAsia" w:ascii="宋体" w:hAnsi="宋体" w:eastAsia="宋体"/>
                <w:bCs/>
                <w:sz w:val="21"/>
                <w:szCs w:val="21"/>
                <w:lang w:eastAsia="zh-CN"/>
              </w:rPr>
              <w:t>培养学生客观、理性的认识世界的科学精神，主要体现为：（1）不带功利目的地求知，追求客观知识和真理的科学态度；（2）怀疑一切和理性反思的思维习惯，对一切现成的观念和结论都要经过怀疑和反思，以求得整体性的、根本性的理解，克服各种认知假象对思维的能动性的遮蔽；（3）学会初步的逻辑分析方法，对自己主张的任何观点都要以客观事实为基础，经得起逻辑论证的检验。</w:t>
            </w:r>
          </w:p>
          <w:p>
            <w:pPr>
              <w:spacing w:after="0" w:line="0" w:lineRule="atLeast"/>
              <w:ind w:firstLine="422" w:firstLineChars="200"/>
              <w:rPr>
                <w:rFonts w:ascii="宋体" w:hAnsi="宋体" w:eastAsia="宋体"/>
                <w:bCs/>
                <w:sz w:val="21"/>
                <w:szCs w:val="21"/>
                <w:lang w:eastAsia="zh-CN"/>
              </w:rPr>
            </w:pPr>
            <w:r>
              <w:rPr>
                <w:rFonts w:hint="eastAsia" w:ascii="宋体" w:hAnsi="宋体" w:eastAsia="宋体"/>
                <w:b/>
                <w:sz w:val="21"/>
                <w:szCs w:val="21"/>
                <w:lang w:eastAsia="zh-CN"/>
              </w:rPr>
              <w:t>3、情感、态度与价值观发展目标：</w:t>
            </w:r>
            <w:r>
              <w:rPr>
                <w:rFonts w:hint="eastAsia" w:ascii="宋体" w:hAnsi="宋体" w:eastAsia="宋体"/>
                <w:bCs/>
                <w:sz w:val="21"/>
                <w:szCs w:val="21"/>
                <w:lang w:eastAsia="zh-CN"/>
              </w:rPr>
              <w:t>培养学生树立马克思主义的世界观、人生观和价值观，坚定社会主义、共产主义必定胜利的信念，自觉坚持党的基本理论、基本路线和基本纲领，积极投身中国特色社会主义建设伟大实践</w:t>
            </w:r>
            <w:r>
              <w:rPr>
                <w:rFonts w:hint="eastAsia" w:ascii="宋体" w:hAnsi="宋体" w:eastAsia="宋体"/>
                <w:bCs/>
                <w:sz w:val="21"/>
                <w:szCs w:val="21"/>
                <w:lang w:val="en-US" w:eastAsia="zh-CN"/>
              </w:rPr>
              <w:t>；</w:t>
            </w:r>
            <w:r>
              <w:rPr>
                <w:rFonts w:hint="eastAsia" w:ascii="宋体" w:hAnsi="宋体" w:eastAsia="宋体"/>
                <w:bCs/>
                <w:sz w:val="21"/>
                <w:szCs w:val="21"/>
                <w:lang w:eastAsia="zh-CN"/>
              </w:rPr>
              <w:t>培养大学生通过马克思主义理论的学习，最终使大学生成为马克思主义理论的发展者，社会主义事业实践的继承者。</w:t>
            </w:r>
          </w:p>
        </w:tc>
        <w:tc>
          <w:tcPr>
            <w:tcW w:w="3717" w:type="dxa"/>
            <w:gridSpan w:val="4"/>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w:t>
            </w:r>
            <w:r>
              <w:rPr>
                <w:rFonts w:hint="eastAsia" w:ascii="宋体" w:hAnsi="宋体" w:eastAsia="宋体"/>
                <w:b/>
                <w:sz w:val="21"/>
                <w:szCs w:val="21"/>
                <w:lang w:eastAsia="zh-CN"/>
              </w:rPr>
              <w:t>(授课对象为理工科专业学生的课程填写此栏</w:t>
            </w:r>
            <w:r>
              <w:rPr>
                <w:rFonts w:ascii="宋体" w:hAnsi="宋体" w:eastAsia="宋体"/>
                <w:b/>
                <w:sz w:val="21"/>
                <w:szCs w:val="21"/>
                <w:lang w:eastAsia="zh-CN"/>
              </w:rPr>
              <w:t>）：</w:t>
            </w:r>
          </w:p>
          <w:p>
            <w:pPr>
              <w:tabs>
                <w:tab w:val="left" w:pos="1440"/>
              </w:tabs>
              <w:spacing w:after="0" w:line="0" w:lineRule="atLeast"/>
              <w:outlineLvl w:val="0"/>
              <w:rPr>
                <w:rFonts w:ascii="宋体" w:hAnsi="宋体" w:eastAsia="宋体"/>
                <w:bCs/>
                <w:sz w:val="21"/>
                <w:szCs w:val="21"/>
                <w:lang w:eastAsia="zh-CN"/>
              </w:rPr>
            </w:pPr>
            <w:r>
              <w:rPr>
                <w:rFonts w:hint="eastAsia" w:ascii="宋体" w:hAnsi="宋体" w:eastAsia="宋体"/>
                <w:b/>
                <w:sz w:val="21"/>
                <w:szCs w:val="21"/>
                <w:lang w:eastAsia="zh-CN"/>
              </w:rPr>
              <w:t>□核心能力1.</w:t>
            </w:r>
            <w:r>
              <w:rPr>
                <w:rFonts w:hint="eastAsia" w:ascii="宋体" w:hAnsi="宋体" w:eastAsia="宋体"/>
                <w:bCs/>
                <w:sz w:val="21"/>
                <w:szCs w:val="21"/>
                <w:lang w:eastAsia="zh-CN"/>
              </w:rPr>
              <w:t xml:space="preserve"> 培养学生发现、分析问题，独立思考与创新开发能力；</w:t>
            </w:r>
          </w:p>
          <w:p>
            <w:pPr>
              <w:tabs>
                <w:tab w:val="left" w:pos="1440"/>
              </w:tabs>
              <w:spacing w:after="0" w:line="0" w:lineRule="atLeast"/>
              <w:outlineLvl w:val="0"/>
              <w:rPr>
                <w:rFonts w:ascii="宋体" w:hAnsi="宋体" w:eastAsia="宋体"/>
                <w:bCs/>
                <w:sz w:val="21"/>
                <w:szCs w:val="21"/>
                <w:lang w:eastAsia="zh-CN"/>
              </w:rPr>
            </w:pPr>
            <w:r>
              <w:rPr>
                <w:rFonts w:hint="eastAsia" w:ascii="宋体" w:hAnsi="宋体" w:eastAsia="宋体"/>
                <w:b/>
                <w:sz w:val="21"/>
                <w:szCs w:val="21"/>
                <w:lang w:eastAsia="zh-CN"/>
              </w:rPr>
              <w:t>□核心能力2.</w:t>
            </w:r>
            <w:r>
              <w:rPr>
                <w:rFonts w:hint="eastAsia" w:ascii="宋体" w:hAnsi="宋体" w:eastAsia="宋体"/>
                <w:bCs/>
                <w:sz w:val="21"/>
                <w:szCs w:val="21"/>
                <w:lang w:eastAsia="zh-CN"/>
              </w:rPr>
              <w:t>提升学生的人文素养，培养学生的社会责任感；</w:t>
            </w:r>
          </w:p>
          <w:p>
            <w:pPr>
              <w:tabs>
                <w:tab w:val="left" w:pos="1440"/>
              </w:tabs>
              <w:spacing w:after="0" w:line="0" w:lineRule="atLeast"/>
              <w:outlineLvl w:val="0"/>
              <w:rPr>
                <w:rFonts w:ascii="宋体" w:hAnsi="宋体" w:eastAsia="宋体"/>
                <w:bCs/>
                <w:sz w:val="21"/>
                <w:szCs w:val="21"/>
                <w:lang w:eastAsia="zh-CN"/>
              </w:rPr>
            </w:pPr>
            <w:r>
              <w:rPr>
                <w:rFonts w:hint="eastAsia" w:ascii="宋体" w:hAnsi="宋体" w:eastAsia="宋体"/>
                <w:b/>
                <w:sz w:val="21"/>
                <w:szCs w:val="21"/>
                <w:lang w:eastAsia="zh-CN"/>
              </w:rPr>
              <w:t>□核心能力3.</w:t>
            </w:r>
            <w:r>
              <w:rPr>
                <w:rFonts w:hint="eastAsia" w:ascii="宋体" w:hAnsi="宋体" w:eastAsia="宋体"/>
                <w:bCs/>
                <w:sz w:val="21"/>
                <w:szCs w:val="21"/>
                <w:lang w:eastAsia="zh-CN"/>
              </w:rPr>
              <w:t>培养学生的项目管理、有效沟通协调、领域整合及团队合作能力；</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□核心能力4.</w:t>
            </w:r>
            <w:r>
              <w:rPr>
                <w:rFonts w:hint="eastAsia" w:ascii="宋体" w:hAnsi="宋体" w:eastAsia="宋体"/>
                <w:bCs/>
                <w:sz w:val="21"/>
                <w:szCs w:val="21"/>
                <w:lang w:eastAsia="zh-CN"/>
              </w:rPr>
              <w:t>培养学生的持续发展能力即认识时事议题与产业趋势，了解工程科技对环境、社会及全球的影响，具备一定的国际视野以及持续学习的习惯与能力。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933" w:type="dxa"/>
            <w:gridSpan w:val="10"/>
            <w:tcBorders>
              <w:top w:val="single" w:color="auto" w:sz="4" w:space="0"/>
              <w:left w:val="single" w:color="auto" w:sz="4" w:space="0"/>
              <w:bottom w:val="single" w:color="auto" w:sz="4" w:space="0"/>
              <w:right w:val="single" w:color="auto" w:sz="4" w:space="0"/>
            </w:tcBorders>
            <w:shd w:val="clear" w:color="auto" w:fill="C0C0C0"/>
            <w:vAlign w:val="center"/>
          </w:tcPr>
          <w:p>
            <w:pPr>
              <w:tabs>
                <w:tab w:val="left" w:pos="1440"/>
              </w:tabs>
              <w:spacing w:after="0" w:line="240" w:lineRule="atLeast"/>
              <w:jc w:val="center"/>
              <w:outlineLvl w:val="0"/>
              <w:rPr>
                <w:rFonts w:ascii="宋体" w:hAnsi="宋体" w:eastAsia="宋体" w:cs="宋体"/>
                <w:b/>
                <w:sz w:val="21"/>
                <w:szCs w:val="21"/>
                <w:lang w:eastAsia="zh-CN"/>
              </w:rPr>
            </w:pPr>
            <w:r>
              <w:rPr>
                <w:rFonts w:hint="eastAsia" w:ascii="宋体" w:hAnsi="宋体" w:eastAsia="宋体" w:cs="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78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0" w:line="240" w:lineRule="atLeast"/>
              <w:jc w:val="center"/>
              <w:rPr>
                <w:rFonts w:ascii="宋体" w:hAnsi="宋体" w:eastAsia="宋体" w:cs="宋体"/>
                <w:b/>
                <w:sz w:val="21"/>
                <w:szCs w:val="21"/>
              </w:rPr>
            </w:pPr>
            <w:r>
              <w:rPr>
                <w:rFonts w:hint="eastAsia" w:ascii="宋体" w:hAnsi="宋体" w:eastAsia="宋体" w:cs="宋体"/>
                <w:b/>
                <w:sz w:val="21"/>
                <w:szCs w:val="21"/>
              </w:rPr>
              <w:t>周次</w:t>
            </w:r>
          </w:p>
        </w:tc>
        <w:tc>
          <w:tcPr>
            <w:tcW w:w="1905"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0" w:line="240" w:lineRule="atLeast"/>
              <w:jc w:val="center"/>
              <w:rPr>
                <w:rFonts w:ascii="宋体" w:hAnsi="宋体" w:eastAsia="宋体" w:cs="宋体"/>
                <w:b/>
                <w:sz w:val="21"/>
                <w:szCs w:val="21"/>
              </w:rPr>
            </w:pPr>
            <w:r>
              <w:rPr>
                <w:rFonts w:hint="eastAsia" w:ascii="宋体" w:hAnsi="宋体" w:eastAsia="宋体" w:cs="宋体"/>
                <w:b/>
                <w:sz w:val="21"/>
                <w:szCs w:val="21"/>
              </w:rPr>
              <w:t>教学主题</w:t>
            </w:r>
          </w:p>
        </w:tc>
        <w:tc>
          <w:tcPr>
            <w:tcW w:w="61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0" w:line="240" w:lineRule="atLeast"/>
              <w:jc w:val="center"/>
              <w:rPr>
                <w:rFonts w:ascii="宋体" w:hAnsi="宋体" w:eastAsia="宋体" w:cs="宋体"/>
                <w:b/>
                <w:sz w:val="21"/>
                <w:szCs w:val="21"/>
              </w:rPr>
            </w:pPr>
            <w:r>
              <w:rPr>
                <w:rFonts w:hint="eastAsia" w:ascii="宋体" w:hAnsi="宋体" w:eastAsia="宋体" w:cs="宋体"/>
                <w:b/>
                <w:sz w:val="21"/>
                <w:szCs w:val="21"/>
              </w:rPr>
              <w:t>教学时长</w:t>
            </w:r>
          </w:p>
        </w:tc>
        <w:tc>
          <w:tcPr>
            <w:tcW w:w="4526"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0" w:line="240" w:lineRule="atLeast"/>
              <w:jc w:val="center"/>
              <w:rPr>
                <w:rFonts w:ascii="宋体" w:hAnsi="宋体" w:eastAsia="宋体" w:cs="宋体"/>
                <w:b/>
                <w:sz w:val="21"/>
                <w:szCs w:val="21"/>
              </w:rPr>
            </w:pPr>
            <w:r>
              <w:rPr>
                <w:rFonts w:hint="eastAsia" w:ascii="宋体" w:hAnsi="宋体" w:eastAsia="宋体" w:cs="宋体"/>
                <w:b/>
                <w:sz w:val="21"/>
                <w:szCs w:val="21"/>
              </w:rPr>
              <w:t>教学的重点与难点</w:t>
            </w:r>
          </w:p>
        </w:tc>
        <w:tc>
          <w:tcPr>
            <w:tcW w:w="114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0" w:line="240" w:lineRule="atLeast"/>
              <w:jc w:val="center"/>
              <w:rPr>
                <w:rFonts w:ascii="宋体" w:hAnsi="宋体" w:eastAsia="宋体" w:cs="宋体"/>
                <w:b/>
                <w:sz w:val="21"/>
                <w:szCs w:val="21"/>
              </w:rPr>
            </w:pPr>
            <w:r>
              <w:rPr>
                <w:rFonts w:hint="eastAsia" w:ascii="宋体" w:hAnsi="宋体" w:eastAsia="宋体" w:cs="宋体"/>
                <w:b/>
                <w:sz w:val="21"/>
                <w:szCs w:val="21"/>
              </w:rPr>
              <w:t>教学方式</w:t>
            </w:r>
          </w:p>
        </w:tc>
        <w:tc>
          <w:tcPr>
            <w:tcW w:w="96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after="0" w:line="240" w:lineRule="atLeast"/>
              <w:jc w:val="center"/>
              <w:rPr>
                <w:rFonts w:ascii="宋体" w:hAnsi="宋体" w:eastAsia="宋体" w:cs="宋体"/>
                <w:b/>
                <w:sz w:val="21"/>
                <w:szCs w:val="21"/>
              </w:rPr>
            </w:pPr>
            <w:r>
              <w:rPr>
                <w:rFonts w:hint="eastAsia" w:ascii="宋体" w:hAnsi="宋体" w:eastAsia="宋体" w:cs="宋体"/>
                <w:b/>
                <w:sz w:val="21"/>
                <w:szCs w:val="21"/>
              </w:rPr>
              <w:t>作业</w:t>
            </w:r>
          </w:p>
          <w:p>
            <w:pPr>
              <w:spacing w:after="0" w:line="240" w:lineRule="atLeast"/>
              <w:jc w:val="center"/>
              <w:rPr>
                <w:rFonts w:ascii="宋体" w:hAnsi="宋体" w:eastAsia="宋体" w:cs="宋体"/>
                <w:b/>
                <w:sz w:val="21"/>
                <w:szCs w:val="21"/>
              </w:rPr>
            </w:pPr>
            <w:r>
              <w:rPr>
                <w:rFonts w:hint="eastAsia" w:ascii="宋体" w:hAnsi="宋体" w:eastAsia="宋体" w:cs="宋体"/>
                <w:b/>
                <w:sz w:val="21"/>
                <w:szCs w:val="21"/>
              </w:rPr>
              <w:t>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sz w:val="21"/>
                <w:szCs w:val="21"/>
              </w:rPr>
              <w:t>1</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马克思主义理论特色及当代价值</w:t>
            </w:r>
          </w:p>
        </w:tc>
        <w:tc>
          <w:tcPr>
            <w:tcW w:w="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3</w:t>
            </w:r>
          </w:p>
        </w:tc>
        <w:tc>
          <w:tcPr>
            <w:tcW w:w="452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马克思主义的产生和西方社会的转型；马克思主义要解决的时代课题；马克思主义和当代社会发展的路径选择；怎样学习马克思主义？</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sz w:val="21"/>
                <w:szCs w:val="21"/>
              </w:rPr>
              <w:t>讲授与讨论</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辩证唯物主义世界观和马克思主义劳动实践观</w:t>
            </w:r>
          </w:p>
        </w:tc>
        <w:tc>
          <w:tcPr>
            <w:tcW w:w="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3</w:t>
            </w:r>
          </w:p>
        </w:tc>
        <w:tc>
          <w:tcPr>
            <w:tcW w:w="452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唯物主义和人的解放；劳动实践的构造和人类生存的本质；马克思主义劳动实践观的特色</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bCs/>
                <w:sz w:val="21"/>
                <w:szCs w:val="21"/>
                <w:lang w:eastAsia="zh-CN"/>
              </w:rPr>
              <w:t>理论讲授与案例分析</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唯物辩证法的基本规律及基本范畴</w:t>
            </w:r>
          </w:p>
        </w:tc>
        <w:tc>
          <w:tcPr>
            <w:tcW w:w="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3</w:t>
            </w:r>
          </w:p>
        </w:tc>
        <w:tc>
          <w:tcPr>
            <w:tcW w:w="452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世界的普遍联系和永恒发展（整天和动态的世界观）；辩证法的三大规律（矛盾观点的世界意义和方法论意义）；辩证思维模式的科学本质</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sz w:val="21"/>
                <w:szCs w:val="21"/>
              </w:rPr>
              <w:t>讲授与讨论</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 w:val="21"/>
                <w:szCs w:val="21"/>
                <w:lang w:eastAsia="zh-CN"/>
              </w:rPr>
            </w:pPr>
            <w:r>
              <w:rPr>
                <w:rFonts w:hint="eastAsia" w:ascii="宋体" w:hAnsi="宋体" w:eastAsia="宋体" w:cs="宋体"/>
                <w:sz w:val="21"/>
                <w:szCs w:val="21"/>
                <w:lang w:eastAsia="zh-CN"/>
              </w:rPr>
              <w:t>认识论和真理观</w:t>
            </w:r>
          </w:p>
        </w:tc>
        <w:tc>
          <w:tcPr>
            <w:tcW w:w="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3</w:t>
            </w:r>
          </w:p>
        </w:tc>
        <w:tc>
          <w:tcPr>
            <w:tcW w:w="452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认识的本质和内在矛盾、劳动实践与认识的辩证关系；认识运动的基本规律；真理的客观性、绝对性和相对性；真理与价值的辩证统一关系</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讲授与讨论</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5</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社会基本矛盾的运动规律</w:t>
            </w:r>
            <w:r>
              <w:rPr>
                <w:rFonts w:hint="eastAsia" w:ascii="宋体"/>
                <w:sz w:val="21"/>
                <w:szCs w:val="21"/>
                <w:lang w:eastAsia="zh-CN"/>
              </w:rPr>
              <w:t>和中国</w:t>
            </w:r>
            <w:r>
              <w:rPr>
                <w:rFonts w:hint="eastAsia" w:ascii="宋体" w:eastAsia="宋体"/>
                <w:sz w:val="21"/>
                <w:szCs w:val="21"/>
                <w:lang w:eastAsia="zh-CN"/>
              </w:rPr>
              <w:t>共产党对中国社会发展规律的探索</w:t>
            </w:r>
          </w:p>
        </w:tc>
        <w:tc>
          <w:tcPr>
            <w:tcW w:w="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3</w:t>
            </w:r>
          </w:p>
        </w:tc>
        <w:tc>
          <w:tcPr>
            <w:tcW w:w="452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社会存在与社会意识的辩证关系（历史虚无主义的唯心主义谬误）；社会形态更替的一般规律及特殊形式（中国现代化进程的特殊性）；社会基本矛盾的运动规律及其当代价值（当代社会基本矛盾和全球格局调整）</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讨论</w:t>
            </w:r>
            <w:r>
              <w:rPr>
                <w:rFonts w:hint="eastAsia" w:ascii="宋体" w:hAnsi="宋体" w:eastAsia="宋体" w:cs="宋体"/>
                <w:sz w:val="21"/>
                <w:szCs w:val="21"/>
                <w:lang w:eastAsia="zh-CN"/>
              </w:rPr>
              <w:t>与展示</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课堂小组展示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6</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唯物劳动历史观</w:t>
            </w:r>
            <w:r>
              <w:rPr>
                <w:rFonts w:hint="eastAsia" w:ascii="宋体" w:eastAsia="宋体"/>
                <w:sz w:val="21"/>
                <w:szCs w:val="21"/>
                <w:lang w:eastAsia="zh-CN"/>
              </w:rPr>
              <w:t>与中国道路</w:t>
            </w:r>
          </w:p>
        </w:tc>
        <w:tc>
          <w:tcPr>
            <w:tcW w:w="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3</w:t>
            </w:r>
          </w:p>
        </w:tc>
        <w:tc>
          <w:tcPr>
            <w:tcW w:w="452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阶级斗争、革命、改革、科技、人民群众、英雄等要素在社会发展中的作用；</w:t>
            </w:r>
            <w:r>
              <w:rPr>
                <w:rFonts w:hint="eastAsia" w:ascii="宋体" w:eastAsia="宋体"/>
                <w:sz w:val="21"/>
                <w:szCs w:val="21"/>
                <w:lang w:eastAsia="zh-CN"/>
              </w:rPr>
              <w:t>围绕“唯物劳动历史观与改革开放四十年”主题设计若干问题，展开研讨式学习和汇报交流</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讨论</w:t>
            </w:r>
            <w:r>
              <w:rPr>
                <w:rFonts w:hint="eastAsia" w:ascii="宋体" w:hAnsi="宋体" w:eastAsia="宋体" w:cs="宋体"/>
                <w:sz w:val="21"/>
                <w:szCs w:val="21"/>
                <w:lang w:eastAsia="zh-CN"/>
              </w:rPr>
              <w:t>与展示</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课堂小组展示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7</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劳动价值论与商品经济的基本矛盾</w:t>
            </w:r>
          </w:p>
        </w:tc>
        <w:tc>
          <w:tcPr>
            <w:tcW w:w="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3</w:t>
            </w:r>
          </w:p>
        </w:tc>
        <w:tc>
          <w:tcPr>
            <w:tcW w:w="452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马克思主义劳动价值论的基本观点；商品属性的内在矛盾与经济危机之间的关联性。</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讲授与讨论</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8</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eastAsia="宋体"/>
                <w:sz w:val="21"/>
                <w:szCs w:val="21"/>
                <w:lang w:eastAsia="zh-CN"/>
              </w:rPr>
              <w:t>资本主义的本质及其规律</w:t>
            </w:r>
          </w:p>
        </w:tc>
        <w:tc>
          <w:tcPr>
            <w:tcW w:w="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3</w:t>
            </w:r>
          </w:p>
        </w:tc>
        <w:tc>
          <w:tcPr>
            <w:tcW w:w="452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资本主义雇佣劳动条件下；劳动力商品化和社会结构的破坏；剩余价值的生产条件和社会再生产条件之间的矛盾</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讲授与讨论</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9</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资本主义的上层建筑的结构</w:t>
            </w:r>
          </w:p>
        </w:tc>
        <w:tc>
          <w:tcPr>
            <w:tcW w:w="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3</w:t>
            </w:r>
          </w:p>
        </w:tc>
        <w:tc>
          <w:tcPr>
            <w:tcW w:w="452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资本主义自由、民主、平等、人权的内涵；资本运行的政治和社会条件；西方民主政治的内在矛盾</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讲授与讨论</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课堂小组展示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0</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当代资本主义的经济危机与未来发展趋势</w:t>
            </w:r>
          </w:p>
        </w:tc>
        <w:tc>
          <w:tcPr>
            <w:tcW w:w="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3</w:t>
            </w:r>
          </w:p>
        </w:tc>
        <w:tc>
          <w:tcPr>
            <w:tcW w:w="452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经济危机和全球分化；经济危机发生的深层根源；资本主义从自由竞争到垄断的发展进程；经济全球化的发展与挫折；当代资本主义的新变化及其实质；一路一带和经济全球化的不同路径</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讲授与讨论</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lang w:eastAsia="zh-CN"/>
              </w:rPr>
            </w:pPr>
            <w:r>
              <w:rPr>
                <w:rFonts w:hint="eastAsia" w:ascii="宋体" w:hAnsi="宋体" w:eastAsia="宋体" w:cs="宋体"/>
                <w:sz w:val="21"/>
                <w:szCs w:val="21"/>
                <w:lang w:eastAsia="zh-CN"/>
              </w:rPr>
              <w:t>课堂讨论2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sz w:val="21"/>
                <w:szCs w:val="21"/>
                <w:lang w:eastAsia="zh-CN"/>
              </w:rPr>
              <w:t>11</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社会主义从理论到实践</w:t>
            </w:r>
          </w:p>
        </w:tc>
        <w:tc>
          <w:tcPr>
            <w:tcW w:w="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3</w:t>
            </w:r>
          </w:p>
        </w:tc>
        <w:tc>
          <w:tcPr>
            <w:tcW w:w="452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社会主义从理论到实践再到完善的简要历程；中国共产党和中共现代化道路；无产阶级政党在社会主义事业中的地位与作用</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讲授与讨论</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2</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rPr>
              <w:t>共产主义和人的发展</w:t>
            </w:r>
          </w:p>
        </w:tc>
        <w:tc>
          <w:tcPr>
            <w:tcW w:w="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3</w:t>
            </w:r>
          </w:p>
        </w:tc>
        <w:tc>
          <w:tcPr>
            <w:tcW w:w="452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sz w:val="21"/>
                <w:szCs w:val="21"/>
                <w:lang w:eastAsia="zh-CN"/>
              </w:rPr>
            </w:pPr>
            <w:r>
              <w:rPr>
                <w:rFonts w:hint="eastAsia" w:ascii="宋体" w:hAnsi="宋体" w:eastAsia="宋体" w:cs="宋体"/>
                <w:sz w:val="21"/>
                <w:szCs w:val="21"/>
                <w:lang w:eastAsia="zh-CN"/>
              </w:rPr>
              <w:t>人类自由发展的社会条件；自由与合作劳动取代雇佣劳动、消灭私有制是通向共产主义社会的具体路径。</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 w:val="21"/>
                <w:szCs w:val="21"/>
                <w:lang w:eastAsia="zh-CN"/>
              </w:rPr>
            </w:pPr>
            <w:r>
              <w:rPr>
                <w:rFonts w:hint="eastAsia" w:ascii="宋体" w:hAnsi="宋体" w:eastAsia="宋体" w:cs="宋体"/>
                <w:sz w:val="21"/>
                <w:szCs w:val="21"/>
              </w:rPr>
              <w:t>讲授与讨论</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91"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tLeast"/>
              <w:jc w:val="right"/>
              <w:rPr>
                <w:rFonts w:ascii="宋体" w:hAnsi="宋体" w:eastAsia="宋体" w:cs="宋体"/>
                <w:sz w:val="21"/>
                <w:szCs w:val="21"/>
              </w:rPr>
            </w:pPr>
            <w:r>
              <w:rPr>
                <w:rFonts w:hint="eastAsia" w:ascii="宋体" w:hAnsi="宋体" w:eastAsia="宋体" w:cs="宋体"/>
                <w:b/>
                <w:sz w:val="21"/>
                <w:szCs w:val="21"/>
              </w:rPr>
              <w:t>合计：</w:t>
            </w:r>
          </w:p>
        </w:tc>
        <w:tc>
          <w:tcPr>
            <w:tcW w:w="615"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rFonts w:ascii="宋体" w:hAnsi="宋体" w:eastAsia="宋体" w:cs="宋体"/>
                <w:sz w:val="21"/>
                <w:szCs w:val="21"/>
                <w:lang w:eastAsia="zh-CN"/>
              </w:rPr>
            </w:pPr>
            <w:r>
              <w:rPr>
                <w:rFonts w:hint="eastAsia" w:ascii="宋体" w:hAnsi="宋体" w:eastAsia="宋体" w:cs="宋体"/>
                <w:sz w:val="21"/>
                <w:szCs w:val="21"/>
                <w:lang w:eastAsia="zh-CN"/>
              </w:rPr>
              <w:t>36</w:t>
            </w:r>
          </w:p>
        </w:tc>
        <w:tc>
          <w:tcPr>
            <w:tcW w:w="4526" w:type="dxa"/>
            <w:gridSpan w:val="4"/>
            <w:tcBorders>
              <w:top w:val="single" w:color="auto" w:sz="4" w:space="0"/>
              <w:left w:val="single" w:color="auto" w:sz="4" w:space="0"/>
              <w:bottom w:val="single" w:color="auto" w:sz="4" w:space="0"/>
              <w:right w:val="single" w:color="auto" w:sz="4" w:space="0"/>
            </w:tcBorders>
            <w:vAlign w:val="center"/>
          </w:tcPr>
          <w:p>
            <w:pPr>
              <w:spacing w:after="0" w:line="240" w:lineRule="atLeast"/>
              <w:rPr>
                <w:rFonts w:ascii="宋体" w:hAnsi="宋体" w:eastAsia="宋体" w:cs="宋体"/>
                <w:sz w:val="21"/>
                <w:szCs w:val="21"/>
              </w:rPr>
            </w:pPr>
          </w:p>
        </w:tc>
        <w:tc>
          <w:tcPr>
            <w:tcW w:w="1141" w:type="dxa"/>
            <w:tcBorders>
              <w:top w:val="single" w:color="auto" w:sz="4" w:space="0"/>
              <w:left w:val="single" w:color="auto" w:sz="4" w:space="0"/>
              <w:bottom w:val="single" w:color="auto" w:sz="4" w:space="0"/>
              <w:right w:val="single" w:color="auto" w:sz="4" w:space="0"/>
            </w:tcBorders>
            <w:vAlign w:val="center"/>
          </w:tcPr>
          <w:p>
            <w:pPr>
              <w:spacing w:after="0" w:line="240" w:lineRule="atLeast"/>
              <w:rPr>
                <w:rFonts w:ascii="宋体" w:hAnsi="宋体" w:eastAsia="宋体" w:cs="宋体"/>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spacing w:after="0" w:line="240" w:lineRule="atLeas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933" w:type="dxa"/>
            <w:gridSpan w:val="10"/>
            <w:tcBorders>
              <w:top w:val="single" w:color="auto" w:sz="4" w:space="0"/>
              <w:left w:val="single" w:color="auto" w:sz="4" w:space="0"/>
              <w:bottom w:val="single" w:color="auto" w:sz="4" w:space="0"/>
              <w:right w:val="single" w:color="auto" w:sz="4" w:space="0"/>
            </w:tcBorders>
            <w:shd w:val="clear" w:color="auto" w:fill="C0C0C0"/>
            <w:vAlign w:val="center"/>
          </w:tcPr>
          <w:p>
            <w:pPr>
              <w:tabs>
                <w:tab w:val="left" w:pos="1440"/>
              </w:tabs>
              <w:spacing w:after="0" w:line="240" w:lineRule="atLeast"/>
              <w:jc w:val="center"/>
              <w:outlineLvl w:val="0"/>
              <w:rPr>
                <w:rFonts w:ascii="宋体" w:hAnsi="宋体" w:eastAsia="宋体" w:cs="宋体"/>
                <w:b/>
                <w:szCs w:val="21"/>
                <w:lang w:eastAsia="zh-CN"/>
              </w:rPr>
            </w:pPr>
            <w:r>
              <w:rPr>
                <w:rFonts w:hint="eastAsia" w:ascii="宋体" w:hAnsi="宋体" w:eastAsia="宋体" w:cs="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240" w:lineRule="atLeast"/>
              <w:jc w:val="center"/>
              <w:rPr>
                <w:rFonts w:ascii="宋体" w:hAnsi="宋体" w:eastAsia="宋体" w:cs="宋体"/>
                <w:b/>
                <w:sz w:val="21"/>
                <w:szCs w:val="21"/>
                <w:lang w:eastAsia="zh-CN"/>
              </w:rPr>
            </w:pPr>
            <w:r>
              <w:rPr>
                <w:rFonts w:hint="eastAsia" w:ascii="宋体" w:hAnsi="宋体" w:eastAsia="宋体" w:cs="宋体"/>
                <w:b/>
                <w:sz w:val="21"/>
                <w:szCs w:val="21"/>
              </w:rPr>
              <w:t>考核</w:t>
            </w:r>
            <w:r>
              <w:rPr>
                <w:rFonts w:hint="eastAsia" w:ascii="宋体" w:hAnsi="宋体" w:eastAsia="宋体" w:cs="宋体"/>
                <w:b/>
                <w:sz w:val="21"/>
                <w:szCs w:val="21"/>
                <w:lang w:eastAsia="zh-CN"/>
              </w:rPr>
              <w:t>形式</w:t>
            </w:r>
          </w:p>
        </w:tc>
        <w:tc>
          <w:tcPr>
            <w:tcW w:w="5811" w:type="dxa"/>
            <w:gridSpan w:val="5"/>
            <w:tcBorders>
              <w:top w:val="single" w:color="auto" w:sz="4" w:space="0"/>
              <w:left w:val="single" w:color="auto" w:sz="4" w:space="0"/>
              <w:bottom w:val="single" w:color="auto" w:sz="4" w:space="0"/>
              <w:right w:val="single" w:color="auto" w:sz="4" w:space="0"/>
            </w:tcBorders>
            <w:vAlign w:val="center"/>
          </w:tcPr>
          <w:p>
            <w:pPr>
              <w:snapToGrid w:val="0"/>
              <w:spacing w:after="0" w:line="240" w:lineRule="atLeast"/>
              <w:ind w:left="180"/>
              <w:jc w:val="center"/>
              <w:rPr>
                <w:rFonts w:ascii="宋体" w:hAnsi="宋体" w:eastAsia="宋体" w:cs="宋体"/>
                <w:b/>
                <w:sz w:val="21"/>
                <w:szCs w:val="21"/>
              </w:rPr>
            </w:pPr>
            <w:r>
              <w:rPr>
                <w:rFonts w:hint="eastAsia" w:ascii="宋体" w:hAnsi="宋体" w:eastAsia="宋体" w:cs="宋体"/>
                <w:b/>
                <w:sz w:val="21"/>
                <w:szCs w:val="21"/>
              </w:rPr>
              <w:t>评价标准</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0" w:line="240" w:lineRule="atLeast"/>
              <w:ind w:left="180"/>
              <w:jc w:val="center"/>
              <w:rPr>
                <w:rFonts w:ascii="宋体" w:hAnsi="宋体" w:eastAsia="宋体" w:cs="宋体"/>
                <w:b/>
                <w:sz w:val="21"/>
                <w:szCs w:val="21"/>
              </w:rPr>
            </w:pPr>
            <w:r>
              <w:rPr>
                <w:rFonts w:hint="eastAsia" w:ascii="宋体" w:hAnsi="宋体" w:eastAsia="宋体" w:cs="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2007" w:type="dxa"/>
            <w:gridSpan w:val="2"/>
            <w:vAlign w:val="center"/>
          </w:tcPr>
          <w:p>
            <w:pPr>
              <w:snapToGrid w:val="0"/>
              <w:jc w:val="center"/>
              <w:rPr>
                <w:rFonts w:ascii="宋体" w:hAnsi="宋体" w:eastAsia="宋体" w:cs="宋体"/>
                <w:sz w:val="21"/>
                <w:szCs w:val="21"/>
              </w:rPr>
            </w:pPr>
            <w:r>
              <w:rPr>
                <w:rFonts w:hint="eastAsia" w:ascii="宋体" w:hAnsi="宋体" w:eastAsia="宋体" w:cs="宋体"/>
                <w:sz w:val="21"/>
                <w:szCs w:val="21"/>
              </w:rPr>
              <w:t>到堂情况</w:t>
            </w:r>
          </w:p>
        </w:tc>
        <w:tc>
          <w:tcPr>
            <w:tcW w:w="5811" w:type="dxa"/>
            <w:gridSpan w:val="5"/>
            <w:vAlign w:val="center"/>
          </w:tcPr>
          <w:p>
            <w:pPr>
              <w:snapToGrid w:val="0"/>
              <w:jc w:val="center"/>
              <w:rPr>
                <w:rFonts w:ascii="宋体" w:hAnsi="宋体" w:eastAsia="宋体" w:cs="宋体"/>
                <w:sz w:val="21"/>
                <w:szCs w:val="21"/>
              </w:rPr>
            </w:pPr>
            <w:r>
              <w:rPr>
                <w:rFonts w:hint="eastAsia" w:ascii="宋体" w:hAnsi="宋体" w:eastAsia="宋体" w:cs="宋体"/>
                <w:sz w:val="21"/>
                <w:szCs w:val="21"/>
              </w:rPr>
              <w:t>全勤</w:t>
            </w:r>
          </w:p>
        </w:tc>
        <w:tc>
          <w:tcPr>
            <w:tcW w:w="2115" w:type="dxa"/>
            <w:gridSpan w:val="3"/>
            <w:vAlign w:val="center"/>
          </w:tcPr>
          <w:p>
            <w:pPr>
              <w:snapToGrid w:val="0"/>
              <w:jc w:val="center"/>
              <w:rPr>
                <w:rFonts w:ascii="宋体" w:hAnsi="宋体" w:eastAsia="宋体" w:cs="宋体"/>
                <w:sz w:val="21"/>
                <w:szCs w:val="21"/>
                <w:lang w:eastAsia="zh-CN"/>
              </w:rPr>
            </w:pPr>
            <w:r>
              <w:rPr>
                <w:rFonts w:hint="eastAsia" w:ascii="宋体" w:hAnsi="宋体" w:eastAsia="宋体" w:cs="宋体"/>
                <w:sz w:val="21"/>
                <w:szCs w:val="21"/>
                <w:lang w:eastAsia="zh-CN"/>
              </w:rPr>
              <w:t>扣分法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007" w:type="dxa"/>
            <w:gridSpan w:val="2"/>
            <w:vAlign w:val="center"/>
          </w:tcPr>
          <w:p>
            <w:pPr>
              <w:snapToGrid w:val="0"/>
              <w:jc w:val="center"/>
              <w:rPr>
                <w:rFonts w:ascii="宋体" w:hAnsi="宋体" w:eastAsia="宋体" w:cs="宋体"/>
                <w:sz w:val="21"/>
                <w:szCs w:val="21"/>
                <w:lang w:eastAsia="zh-CN"/>
              </w:rPr>
            </w:pPr>
            <w:r>
              <w:rPr>
                <w:rFonts w:hint="eastAsia" w:ascii="宋体" w:hAnsi="宋体" w:eastAsia="宋体" w:cs="宋体"/>
                <w:sz w:val="21"/>
                <w:szCs w:val="21"/>
                <w:lang w:eastAsia="zh-CN"/>
              </w:rPr>
              <w:t>课程小组展示</w:t>
            </w:r>
          </w:p>
        </w:tc>
        <w:tc>
          <w:tcPr>
            <w:tcW w:w="5811" w:type="dxa"/>
            <w:gridSpan w:val="5"/>
            <w:vAlign w:val="center"/>
          </w:tcPr>
          <w:p>
            <w:pPr>
              <w:snapToGrid w:val="0"/>
              <w:jc w:val="center"/>
              <w:rPr>
                <w:rFonts w:ascii="宋体" w:hAnsi="宋体" w:eastAsia="宋体" w:cs="宋体"/>
                <w:sz w:val="21"/>
                <w:szCs w:val="21"/>
                <w:lang w:eastAsia="zh-CN"/>
              </w:rPr>
            </w:pPr>
            <w:r>
              <w:rPr>
                <w:rFonts w:hint="eastAsia" w:ascii="宋体" w:hAnsi="宋体" w:eastAsia="宋体" w:cs="宋体"/>
                <w:sz w:val="21"/>
                <w:szCs w:val="21"/>
                <w:lang w:eastAsia="zh-CN"/>
              </w:rPr>
              <w:t>高质量完成作品</w:t>
            </w:r>
          </w:p>
        </w:tc>
        <w:tc>
          <w:tcPr>
            <w:tcW w:w="2115" w:type="dxa"/>
            <w:gridSpan w:val="3"/>
            <w:vAlign w:val="center"/>
          </w:tcPr>
          <w:p>
            <w:pPr>
              <w:snapToGrid w:val="0"/>
              <w:jc w:val="center"/>
              <w:rPr>
                <w:rFonts w:ascii="宋体" w:hAnsi="宋体" w:eastAsia="宋体" w:cs="宋体"/>
                <w:sz w:val="21"/>
                <w:szCs w:val="21"/>
              </w:rPr>
            </w:pPr>
            <w:r>
              <w:rPr>
                <w:rFonts w:hint="eastAsia" w:ascii="宋体" w:hAnsi="宋体" w:eastAsia="宋体" w:cs="宋体"/>
                <w:sz w:val="21"/>
                <w:szCs w:val="21"/>
                <w:lang w:eastAsia="zh-CN"/>
              </w:rPr>
              <w:t>20</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2007" w:type="dxa"/>
            <w:gridSpan w:val="2"/>
            <w:vAlign w:val="center"/>
          </w:tcPr>
          <w:p>
            <w:pPr>
              <w:snapToGrid w:val="0"/>
              <w:jc w:val="center"/>
              <w:rPr>
                <w:rFonts w:ascii="宋体" w:hAnsi="宋体" w:eastAsia="宋体" w:cs="宋体"/>
                <w:sz w:val="21"/>
                <w:szCs w:val="21"/>
              </w:rPr>
            </w:pPr>
            <w:r>
              <w:rPr>
                <w:rFonts w:hint="eastAsia" w:ascii="宋体" w:hAnsi="宋体" w:eastAsia="宋体" w:cs="宋体"/>
                <w:sz w:val="21"/>
                <w:szCs w:val="21"/>
                <w:lang w:eastAsia="zh-CN"/>
              </w:rPr>
              <w:t>一次</w:t>
            </w:r>
            <w:r>
              <w:rPr>
                <w:rFonts w:hint="eastAsia" w:ascii="宋体" w:hAnsi="宋体" w:eastAsia="宋体" w:cs="宋体"/>
                <w:sz w:val="21"/>
                <w:szCs w:val="21"/>
              </w:rPr>
              <w:t>书面作业</w:t>
            </w:r>
          </w:p>
        </w:tc>
        <w:tc>
          <w:tcPr>
            <w:tcW w:w="5811" w:type="dxa"/>
            <w:gridSpan w:val="5"/>
            <w:vAlign w:val="center"/>
          </w:tcPr>
          <w:p>
            <w:pPr>
              <w:snapToGrid w:val="0"/>
              <w:jc w:val="center"/>
              <w:rPr>
                <w:rFonts w:ascii="宋体" w:hAnsi="宋体" w:eastAsia="宋体" w:cs="宋体"/>
                <w:sz w:val="21"/>
                <w:szCs w:val="21"/>
                <w:lang w:eastAsia="zh-CN"/>
              </w:rPr>
            </w:pPr>
            <w:r>
              <w:rPr>
                <w:rFonts w:hint="eastAsia" w:ascii="宋体" w:hAnsi="宋体" w:eastAsia="宋体" w:cs="宋体"/>
                <w:sz w:val="21"/>
                <w:szCs w:val="21"/>
                <w:lang w:eastAsia="zh-CN"/>
              </w:rPr>
              <w:t>回答问题质量高</w:t>
            </w:r>
          </w:p>
        </w:tc>
        <w:tc>
          <w:tcPr>
            <w:tcW w:w="2115" w:type="dxa"/>
            <w:gridSpan w:val="3"/>
            <w:vAlign w:val="center"/>
          </w:tcPr>
          <w:p>
            <w:pPr>
              <w:snapToGrid w:val="0"/>
              <w:jc w:val="center"/>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0</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2007" w:type="dxa"/>
            <w:gridSpan w:val="2"/>
            <w:vAlign w:val="center"/>
          </w:tcPr>
          <w:p>
            <w:pPr>
              <w:snapToGrid w:val="0"/>
              <w:jc w:val="center"/>
              <w:rPr>
                <w:rFonts w:ascii="宋体" w:hAnsi="宋体" w:eastAsia="宋体" w:cs="宋体"/>
                <w:sz w:val="21"/>
                <w:szCs w:val="21"/>
                <w:lang w:eastAsia="zh-CN"/>
              </w:rPr>
            </w:pPr>
            <w:r>
              <w:rPr>
                <w:rFonts w:hint="eastAsia" w:ascii="宋体" w:hAnsi="宋体" w:eastAsia="宋体" w:cs="宋体"/>
                <w:sz w:val="21"/>
                <w:szCs w:val="21"/>
                <w:lang w:eastAsia="zh-CN"/>
              </w:rPr>
              <w:t>小组讨论</w:t>
            </w:r>
          </w:p>
        </w:tc>
        <w:tc>
          <w:tcPr>
            <w:tcW w:w="5811" w:type="dxa"/>
            <w:gridSpan w:val="5"/>
            <w:vAlign w:val="center"/>
          </w:tcPr>
          <w:p>
            <w:pPr>
              <w:snapToGrid w:val="0"/>
              <w:jc w:val="center"/>
              <w:rPr>
                <w:rFonts w:ascii="宋体" w:hAnsi="宋体" w:eastAsia="宋体" w:cs="宋体"/>
                <w:sz w:val="21"/>
                <w:szCs w:val="21"/>
              </w:rPr>
            </w:pPr>
            <w:r>
              <w:rPr>
                <w:rFonts w:hint="eastAsia" w:ascii="宋体" w:hAnsi="宋体" w:eastAsia="宋体" w:cs="宋体"/>
                <w:sz w:val="21"/>
                <w:szCs w:val="21"/>
                <w:lang w:eastAsia="zh-CN"/>
              </w:rPr>
              <w:t>参与课堂积极发言</w:t>
            </w:r>
          </w:p>
        </w:tc>
        <w:tc>
          <w:tcPr>
            <w:tcW w:w="2115" w:type="dxa"/>
            <w:gridSpan w:val="3"/>
            <w:vAlign w:val="center"/>
          </w:tcPr>
          <w:p>
            <w:pPr>
              <w:snapToGrid w:val="0"/>
              <w:jc w:val="center"/>
              <w:rPr>
                <w:rFonts w:ascii="宋体" w:hAnsi="宋体" w:eastAsia="宋体" w:cs="宋体"/>
                <w:sz w:val="21"/>
                <w:szCs w:val="21"/>
              </w:rPr>
            </w:pPr>
            <w:r>
              <w:rPr>
                <w:rFonts w:hint="eastAsia" w:ascii="宋体" w:hAnsi="宋体" w:eastAsia="宋体" w:cs="宋体"/>
                <w:sz w:val="21"/>
                <w:szCs w:val="21"/>
                <w:lang w:eastAsia="zh-CN"/>
              </w:rPr>
              <w:t>20</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 w:val="21"/>
                <w:szCs w:val="21"/>
              </w:rPr>
            </w:pPr>
            <w:r>
              <w:rPr>
                <w:rFonts w:hint="eastAsia" w:ascii="宋体" w:hAnsi="宋体" w:eastAsia="宋体" w:cs="宋体"/>
                <w:sz w:val="21"/>
                <w:szCs w:val="21"/>
              </w:rPr>
              <w:t>期末考核</w:t>
            </w:r>
          </w:p>
        </w:tc>
        <w:tc>
          <w:tcPr>
            <w:tcW w:w="5811" w:type="dxa"/>
            <w:gridSpan w:val="5"/>
            <w:tcBorders>
              <w:top w:val="single" w:color="auto" w:sz="4" w:space="0"/>
              <w:left w:val="single" w:color="auto" w:sz="4" w:space="0"/>
              <w:bottom w:val="single" w:color="auto" w:sz="4" w:space="0"/>
              <w:right w:val="single" w:color="auto" w:sz="4" w:space="0"/>
            </w:tcBorders>
          </w:tcPr>
          <w:p>
            <w:pPr>
              <w:snapToGrid w:val="0"/>
              <w:jc w:val="center"/>
              <w:rPr>
                <w:rFonts w:ascii="宋体" w:hAnsi="宋体" w:eastAsia="宋体" w:cs="宋体"/>
                <w:sz w:val="21"/>
                <w:szCs w:val="21"/>
                <w:lang w:eastAsia="zh-CN"/>
              </w:rPr>
            </w:pPr>
            <w:r>
              <w:rPr>
                <w:rFonts w:hint="eastAsia" w:ascii="宋体" w:hAnsi="宋体" w:eastAsia="宋体" w:cs="宋体"/>
                <w:sz w:val="21"/>
                <w:szCs w:val="21"/>
                <w:lang w:eastAsia="zh-CN"/>
              </w:rPr>
              <w:t>在教务处统一安排的考试时间内，独立完成并提交</w:t>
            </w:r>
          </w:p>
        </w:tc>
        <w:tc>
          <w:tcPr>
            <w:tcW w:w="211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 w:val="21"/>
                <w:szCs w:val="21"/>
                <w:lang w:eastAsia="zh-CN"/>
              </w:rPr>
            </w:pPr>
            <w:r>
              <w:rPr>
                <w:rFonts w:hint="eastAsia" w:ascii="宋体" w:hAnsi="宋体" w:eastAsia="宋体" w:cs="宋体"/>
                <w:sz w:val="21"/>
                <w:szCs w:val="21"/>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933" w:type="dxa"/>
            <w:gridSpan w:val="10"/>
            <w:tcBorders>
              <w:top w:val="single" w:color="auto" w:sz="4" w:space="0"/>
              <w:left w:val="single" w:color="auto" w:sz="4" w:space="0"/>
              <w:bottom w:val="single" w:color="auto" w:sz="4" w:space="0"/>
              <w:right w:val="single" w:color="auto" w:sz="4" w:space="0"/>
            </w:tcBorders>
            <w:vAlign w:val="center"/>
          </w:tcPr>
          <w:p>
            <w:pPr>
              <w:snapToGrid w:val="0"/>
              <w:spacing w:after="0" w:line="240" w:lineRule="atLeast"/>
              <w:ind w:left="180"/>
              <w:rPr>
                <w:rFonts w:ascii="宋体" w:hAnsi="宋体" w:eastAsia="宋体" w:cs="宋体"/>
                <w:b/>
                <w:sz w:val="21"/>
                <w:szCs w:val="21"/>
                <w:lang w:eastAsia="zh-CN"/>
              </w:rPr>
            </w:pPr>
            <w:r>
              <w:rPr>
                <w:rFonts w:hint="eastAsia" w:ascii="宋体" w:hAnsi="宋体" w:eastAsia="宋体" w:cs="宋体"/>
                <w:b/>
                <w:sz w:val="21"/>
                <w:szCs w:val="21"/>
                <w:lang w:eastAsia="zh-CN"/>
              </w:rPr>
              <w:t>大纲编写时间：</w:t>
            </w:r>
            <w:r>
              <w:rPr>
                <w:rFonts w:ascii="宋体" w:hAnsi="宋体" w:eastAsia="宋体" w:cs="宋体"/>
                <w:szCs w:val="21"/>
                <w:lang w:eastAsia="zh-CN"/>
              </w:rPr>
              <w:t>201</w:t>
            </w:r>
            <w:r>
              <w:rPr>
                <w:rFonts w:hint="eastAsia" w:ascii="宋体" w:hAnsi="宋体" w:eastAsia="宋体" w:cs="宋体"/>
                <w:szCs w:val="21"/>
                <w:lang w:eastAsia="zh-CN"/>
              </w:rPr>
              <w:t>8年</w:t>
            </w:r>
            <w:r>
              <w:rPr>
                <w:rFonts w:ascii="宋体" w:hAnsi="宋体" w:eastAsia="宋体" w:cs="宋体"/>
                <w:szCs w:val="21"/>
                <w:lang w:eastAsia="zh-CN"/>
              </w:rPr>
              <w:t>9</w:t>
            </w:r>
            <w:r>
              <w:rPr>
                <w:rFonts w:hint="eastAsia" w:ascii="宋体" w:hAnsi="宋体" w:eastAsia="宋体" w:cs="宋体"/>
                <w:szCs w:val="21"/>
                <w:lang w:eastAsia="zh-CN"/>
              </w:rPr>
              <w:t>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933" w:type="dxa"/>
            <w:gridSpan w:val="10"/>
            <w:tcBorders>
              <w:top w:val="single" w:color="auto" w:sz="4" w:space="0"/>
              <w:left w:val="single" w:color="auto" w:sz="4" w:space="0"/>
              <w:bottom w:val="single" w:color="auto" w:sz="4" w:space="0"/>
              <w:right w:val="single" w:color="auto" w:sz="4" w:space="0"/>
            </w:tcBorders>
          </w:tcPr>
          <w:p>
            <w:pPr>
              <w:tabs>
                <w:tab w:val="left" w:pos="1440"/>
              </w:tabs>
              <w:spacing w:after="0" w:line="240" w:lineRule="atLeast"/>
              <w:jc w:val="left"/>
              <w:outlineLvl w:val="0"/>
              <w:rPr>
                <w:rFonts w:ascii="宋体" w:hAnsi="宋体" w:eastAsia="宋体" w:cs="宋体"/>
                <w:b/>
                <w:szCs w:val="21"/>
                <w:lang w:eastAsia="zh-CN"/>
              </w:rPr>
            </w:pPr>
            <w:r>
              <w:rPr>
                <w:rFonts w:hint="eastAsia" w:ascii="宋体" w:hAnsi="宋体" w:eastAsia="宋体" w:cs="宋体"/>
                <w:b/>
                <w:szCs w:val="21"/>
                <w:lang w:eastAsia="zh-CN"/>
              </w:rPr>
              <w:t>系（部）审查意见：</w:t>
            </w:r>
          </w:p>
          <w:p>
            <w:pPr>
              <w:spacing w:after="0" w:line="240" w:lineRule="atLeast"/>
              <w:ind w:firstLine="57" w:firstLineChars="27"/>
              <w:jc w:val="left"/>
              <w:rPr>
                <w:rFonts w:ascii="宋体" w:hAnsi="宋体" w:eastAsia="宋体" w:cs="宋体"/>
                <w:b/>
                <w:sz w:val="21"/>
                <w:szCs w:val="21"/>
                <w:lang w:eastAsia="zh-CN"/>
              </w:rPr>
            </w:pPr>
            <w:bookmarkStart w:id="0" w:name="_GoBack"/>
            <w:bookmarkEnd w:id="0"/>
          </w:p>
          <w:p>
            <w:pPr>
              <w:spacing w:after="0" w:line="240" w:lineRule="atLeast"/>
              <w:ind w:firstLine="57" w:firstLineChars="27"/>
              <w:jc w:val="left"/>
              <w:rPr>
                <w:rFonts w:ascii="宋体" w:hAnsi="宋体" w:eastAsia="宋体" w:cs="宋体"/>
                <w:b/>
                <w:sz w:val="21"/>
                <w:szCs w:val="21"/>
                <w:lang w:eastAsia="zh-CN"/>
              </w:rPr>
            </w:pPr>
          </w:p>
          <w:p>
            <w:pPr>
              <w:spacing w:after="0" w:line="240" w:lineRule="atLeast"/>
              <w:ind w:firstLine="945" w:firstLineChars="450"/>
              <w:rPr>
                <w:rFonts w:ascii="宋体" w:hAnsi="宋体" w:eastAsia="宋体" w:cs="宋体"/>
                <w:sz w:val="21"/>
                <w:szCs w:val="21"/>
                <w:lang w:eastAsia="zh-CN"/>
              </w:rPr>
            </w:pPr>
            <w:r>
              <w:rPr>
                <w:rFonts w:hint="eastAsia" w:ascii="宋体" w:hAnsi="宋体" w:eastAsia="宋体" w:cs="宋体"/>
                <w:sz w:val="21"/>
                <w:szCs w:val="21"/>
                <w:lang w:eastAsia="zh-CN"/>
              </w:rPr>
              <w:t>。</w:t>
            </w:r>
          </w:p>
          <w:p>
            <w:pPr>
              <w:spacing w:after="0" w:line="240" w:lineRule="atLeast"/>
              <w:rPr>
                <w:rFonts w:ascii="宋体" w:hAnsi="宋体" w:eastAsia="宋体" w:cs="宋体"/>
                <w:sz w:val="21"/>
                <w:szCs w:val="21"/>
                <w:lang w:eastAsia="zh-CN"/>
              </w:rPr>
            </w:pPr>
          </w:p>
          <w:p>
            <w:pPr>
              <w:spacing w:after="0" w:line="240" w:lineRule="atLeast"/>
              <w:ind w:right="420"/>
              <w:rPr>
                <w:rFonts w:ascii="宋体" w:hAnsi="宋体" w:eastAsia="宋体" w:cs="宋体"/>
                <w:sz w:val="21"/>
                <w:szCs w:val="21"/>
                <w:lang w:eastAsia="zh-CN"/>
              </w:rPr>
            </w:pPr>
          </w:p>
          <w:p>
            <w:pPr>
              <w:spacing w:after="0" w:line="240" w:lineRule="atLeast"/>
              <w:ind w:right="420"/>
              <w:jc w:val="right"/>
              <w:rPr>
                <w:rFonts w:ascii="宋体" w:hAnsi="宋体" w:eastAsia="宋体" w:cs="宋体"/>
                <w:szCs w:val="24"/>
                <w:lang w:eastAsia="zh-CN"/>
              </w:rPr>
            </w:pPr>
            <w:r>
              <w:rPr>
                <w:rFonts w:hint="eastAsia" w:ascii="宋体" w:hAnsi="宋体" w:eastAsia="宋体" w:cs="宋体"/>
                <w:szCs w:val="24"/>
                <w:lang w:eastAsia="zh-CN"/>
              </w:rPr>
              <w:t>系（部）主任签名：</w:t>
            </w:r>
            <w:r>
              <w:rPr>
                <w:rFonts w:ascii="宋体" w:hAnsi="宋体" w:eastAsia="宋体" w:cs="宋体"/>
                <w:szCs w:val="24"/>
                <w:lang w:eastAsia="zh-CN"/>
              </w:rPr>
              <w:t xml:space="preserve">                         </w:t>
            </w:r>
            <w:r>
              <w:rPr>
                <w:rFonts w:hint="eastAsia" w:ascii="宋体" w:hAnsi="宋体" w:eastAsia="宋体" w:cs="宋体"/>
                <w:szCs w:val="24"/>
                <w:lang w:eastAsia="zh-CN"/>
              </w:rPr>
              <w:t>日期：</w:t>
            </w:r>
            <w:r>
              <w:rPr>
                <w:rFonts w:ascii="宋体" w:hAnsi="宋体" w:eastAsia="宋体" w:cs="宋体"/>
                <w:szCs w:val="24"/>
                <w:lang w:eastAsia="zh-CN"/>
              </w:rPr>
              <w:t xml:space="preserve">      </w:t>
            </w:r>
            <w:r>
              <w:rPr>
                <w:rFonts w:hint="eastAsia" w:ascii="宋体" w:hAnsi="宋体" w:eastAsia="宋体" w:cs="宋体"/>
                <w:szCs w:val="24"/>
                <w:lang w:eastAsia="zh-CN"/>
              </w:rPr>
              <w:t>年</w:t>
            </w:r>
            <w:r>
              <w:rPr>
                <w:rFonts w:ascii="宋体" w:hAnsi="宋体" w:eastAsia="宋体" w:cs="宋体"/>
                <w:szCs w:val="24"/>
                <w:lang w:eastAsia="zh-CN"/>
              </w:rPr>
              <w:t xml:space="preserve">    </w:t>
            </w:r>
            <w:r>
              <w:rPr>
                <w:rFonts w:hint="eastAsia" w:ascii="宋体" w:hAnsi="宋体" w:eastAsia="宋体" w:cs="宋体"/>
                <w:szCs w:val="24"/>
                <w:lang w:eastAsia="zh-CN"/>
              </w:rPr>
              <w:t>月</w:t>
            </w:r>
            <w:r>
              <w:rPr>
                <w:rFonts w:ascii="宋体" w:hAnsi="宋体" w:eastAsia="宋体" w:cs="宋体"/>
                <w:szCs w:val="24"/>
                <w:lang w:eastAsia="zh-CN"/>
              </w:rPr>
              <w:t xml:space="preserve">    </w:t>
            </w:r>
            <w:r>
              <w:rPr>
                <w:rFonts w:hint="eastAsia" w:ascii="宋体" w:hAnsi="宋体" w:eastAsia="宋体" w:cs="宋体"/>
                <w:szCs w:val="24"/>
                <w:lang w:eastAsia="zh-CN"/>
              </w:rPr>
              <w:t>日</w:t>
            </w:r>
          </w:p>
          <w:p>
            <w:pPr>
              <w:snapToGrid w:val="0"/>
              <w:spacing w:after="0" w:line="240" w:lineRule="atLeast"/>
              <w:ind w:left="180"/>
              <w:rPr>
                <w:rFonts w:ascii="宋体" w:hAnsi="宋体" w:eastAsia="宋体" w:cs="宋体"/>
                <w:sz w:val="21"/>
                <w:szCs w:val="21"/>
                <w:lang w:eastAsia="zh-CN"/>
              </w:rPr>
            </w:pPr>
          </w:p>
        </w:tc>
      </w:tr>
    </w:tbl>
    <w:p>
      <w:pPr>
        <w:rPr>
          <w:lang w:eastAsia="zh-CN"/>
        </w:rPr>
      </w:pPr>
    </w:p>
    <w:p>
      <w:pPr>
        <w:rPr>
          <w:lang w:eastAsia="zh-CN"/>
        </w:rPr>
      </w:pPr>
    </w:p>
    <w:p>
      <w:pPr>
        <w:rPr>
          <w:lang w:eastAsia="zh-CN"/>
        </w:rPr>
      </w:pPr>
    </w:p>
    <w:sectPr>
      <w:footerReference r:id="rId3" w:type="default"/>
      <w:footerReference r:id="rId4" w:type="even"/>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falt">
    <w:altName w:val="PMingLiU-ExtB"/>
    <w:panose1 w:val="00000000000000000000"/>
    <w:charset w:val="88"/>
    <w:family w:val="roma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12"/>
    <w:rsid w:val="00077430"/>
    <w:rsid w:val="00084826"/>
    <w:rsid w:val="00393290"/>
    <w:rsid w:val="004A532D"/>
    <w:rsid w:val="00904584"/>
    <w:rsid w:val="00AE369E"/>
    <w:rsid w:val="00D16FB6"/>
    <w:rsid w:val="00D622AD"/>
    <w:rsid w:val="00DE2A12"/>
    <w:rsid w:val="00F71759"/>
    <w:rsid w:val="00F83830"/>
    <w:rsid w:val="22906157"/>
    <w:rsid w:val="58D642E1"/>
    <w:rsid w:val="5F7E5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falt" w:cs="Times New Roman"/>
      <w:kern w:val="0"/>
      <w:sz w:val="24"/>
      <w:szCs w:val="22"/>
      <w:lang w:val="en-US" w:eastAsia="en-US"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脚 Char"/>
    <w:basedOn w:val="4"/>
    <w:link w:val="2"/>
    <w:qFormat/>
    <w:uiPriority w:val="0"/>
    <w:rPr>
      <w:rFonts w:ascii="Times New Roman" w:hAnsi="Times New Roman" w:eastAsia="PMingLiUfalt" w:cs="Times New Roman"/>
      <w:kern w:val="0"/>
      <w:sz w:val="18"/>
      <w:szCs w:val="18"/>
      <w:lang w:eastAsia="en-US"/>
    </w:rPr>
  </w:style>
  <w:style w:type="character" w:customStyle="1" w:styleId="8">
    <w:name w:val="页眉 Char"/>
    <w:basedOn w:val="4"/>
    <w:link w:val="3"/>
    <w:qFormat/>
    <w:uiPriority w:val="99"/>
    <w:rPr>
      <w:rFonts w:ascii="Times New Roman" w:hAnsi="Times New Roman" w:eastAsia="PMingLiUfalt" w:cs="Times New Roman"/>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432</Words>
  <Characters>2467</Characters>
  <Lines>20</Lines>
  <Paragraphs>5</Paragraphs>
  <TotalTime>0</TotalTime>
  <ScaleCrop>false</ScaleCrop>
  <LinksUpToDate>false</LinksUpToDate>
  <CharactersWithSpaces>2894</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2018-09-14T14:31:00Z</dcterms:created>
  <dc:creator>Windows 用户</dc:creator>
  <cp:lastModifiedBy>小郭1410426054</cp:lastModifiedBy>
  <dcterms:modified xsi:type="dcterms:W3CDTF">2018-09-21T08:30:46Z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