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Theme="majorEastAsia" w:hAnsiTheme="majorEastAsia" w:eastAsiaTheme="maj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cs="PMingLiUfalt" w:asciiTheme="majorEastAsia" w:hAnsiTheme="majorEastAsia" w:eastAsiaTheme="majorEastAsia"/>
          <w:b/>
          <w:bCs/>
          <w:sz w:val="36"/>
          <w:szCs w:val="36"/>
          <w:lang w:eastAsia="zh-CN"/>
        </w:rPr>
        <w:t>《</w:t>
      </w:r>
      <w:r>
        <w:rPr>
          <w:rFonts w:hint="eastAsia" w:cs="宋体" w:asciiTheme="majorEastAsia" w:hAnsiTheme="majorEastAsia" w:eastAsiaTheme="majorEastAsia"/>
          <w:b/>
          <w:bCs/>
          <w:sz w:val="36"/>
          <w:szCs w:val="36"/>
          <w:lang w:eastAsia="zh-CN"/>
        </w:rPr>
        <w:t>领导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科学与艺术</w:t>
      </w:r>
      <w:r>
        <w:rPr>
          <w:rFonts w:hint="eastAsia" w:cs="PMingLiUfalt" w:asciiTheme="majorEastAsia" w:hAnsiTheme="majorEastAsia" w:eastAsiaTheme="majorEastAsia"/>
          <w:b/>
          <w:bCs/>
          <w:sz w:val="36"/>
          <w:szCs w:val="36"/>
          <w:lang w:eastAsia="zh-CN"/>
        </w:rPr>
        <w:t>》课程教学大纲</w:t>
      </w:r>
    </w:p>
    <w:tbl>
      <w:tblPr>
        <w:tblStyle w:val="7"/>
        <w:tblW w:w="94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41"/>
        <w:gridCol w:w="675"/>
        <w:gridCol w:w="554"/>
        <w:gridCol w:w="1314"/>
        <w:gridCol w:w="1668"/>
        <w:gridCol w:w="1047"/>
        <w:gridCol w:w="555"/>
        <w:gridCol w:w="78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课程名称：领导科学与艺术</w:t>
            </w: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36/3/2</w:t>
            </w: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其中实验学时：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周二，9-11节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莞城校区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全校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李洪君/教授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13712676018/726018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outlineLvl w:val="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Email: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lihj@dgut.edu.cn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一、课前、课间和课后在教室随堂答疑；二、集中时间个别答疑：第7、10、周周五晚20:00-22:00上课教室，三、手机微信答疑。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（√）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1、使用教材：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eastAsia="zh-CN"/>
              </w:rPr>
              <w:t>王乐夫：《领导学：理论、实践与方法（第3版）》，中山大学出版社，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2、推荐参考书：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（1）丁杰：《领导科学》，华中科技大学出版社，2003年2月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（2）邱霈恩：《领导学》（第三版），中国人民大学出版社，2011年 3月。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（3）车洪波、郑俊田：《领导科学》，对外经济贸易大学出版社，2006年11月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（4）刘建军：《领导学原理：科学与艺术》，复旦大学出版社，2007年8月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（5）彭向刚：《领导科学概论》，高等教育出版社，2007年9月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90" w:lineRule="atLeast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ind w:firstLine="420" w:firstLineChars="200"/>
              <w:outlineLvl w:val="0"/>
              <w:rPr>
                <w:rFonts w:cs="宋体" w:asciiTheme="majorEastAsia" w:hAnsiTheme="majorEastAsia" w:eastAsiaTheme="majorEastAsia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领导学是研究领导活动的规律及其有效运用的一门学科，是适合全校大学生学习的公共选修课程，其开设的宗旨是帮助大学生运用所学知识分析实践中的领导现象，开发和培养大学生的领导力，提升自身的领导能力。本课程有助于深化大学生对领导活动规律的认识，学会运用领导学的理论分析领导决策、领导用人、领导沟通、领导艺术与方法、领导绩效评估等领导活动，分析影响领导活动效果的各种因素，掌握领导力开发的途径，以帮助大学生掌握领导方法和领导艺术的精髓，提高新时代未来领导的领导水平和党的执政能力，推进国家治理的现代化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1、知识与技能目标：</w:t>
            </w:r>
          </w:p>
          <w:p>
            <w:pPr>
              <w:shd w:val="clear" w:color="auto" w:fill="FFFFFF"/>
              <w:spacing w:line="36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开设该课程旨在帮助学生从整体上把握领导科学理论的基本内容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。学会用马克思主义的理论指导，懂得领导科学与艺术的历史沿革，掌握领导科学的理论与技能，为未来走向社会和建设社会主义国家做好理论和技能储备。</w:t>
            </w:r>
          </w:p>
          <w:p>
            <w:pPr>
              <w:shd w:val="clear" w:color="auto" w:fill="FFFFFF"/>
              <w:spacing w:line="36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 xml:space="preserve">2、过程与方法目标：  </w:t>
            </w:r>
          </w:p>
          <w:p>
            <w:pPr>
              <w:shd w:val="clear" w:color="auto" w:fill="FFFFFF"/>
              <w:spacing w:line="36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养学生积极的建设理性精神和全局意识。主要体现在（1）领导科学就是建构领导与被领导的关系；（2）领导科学就是建构效能的体系；（3）领导科学就是建构领导活动的全过程的目标实现过程，因此，一定要建立全局意识和观念。（4）形成追求公平正义的世界观、人生观和价值观。</w:t>
            </w:r>
          </w:p>
          <w:p>
            <w:pPr>
              <w:shd w:val="clear" w:color="auto" w:fill="FFFFFF"/>
              <w:spacing w:line="390" w:lineRule="atLeas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3、情感、态度与价值观发展目标：</w:t>
            </w:r>
          </w:p>
          <w:p>
            <w:pPr>
              <w:shd w:val="clear" w:color="auto" w:fill="FFFFFF"/>
              <w:spacing w:line="39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（1）培养学生坚定的中国特色社会主义的理想信念，自觉坚持党的基本理论、基本路线和基本纲领，积极投身于中国特色社会主义建设的伟大实践。</w:t>
            </w:r>
          </w:p>
          <w:p>
            <w:pPr>
              <w:shd w:val="clear" w:color="auto" w:fill="FFFFFF"/>
              <w:spacing w:line="390" w:lineRule="atLeast"/>
              <w:ind w:firstLine="420" w:firstLineChars="200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（2）培养学生胸怀祖国、放眼世界的情操，能够驾驭全局的能力。培养领袖气质与能力。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93" w:lineRule="atLeast"/>
              <w:ind w:right="75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 xml:space="preserve">□核心能力1.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培养学生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发现、分析问题，独立思考与创新开发能力；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93" w:lineRule="atLeast"/>
              <w:ind w:right="75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□核心能力2.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提升学生的人文素养，培养学生的社会责任感；</w:t>
            </w:r>
          </w:p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□核心能力3.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培养学生的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项目管理、有效沟通协调、领域整合及团队合作能力；</w:t>
            </w:r>
          </w:p>
          <w:p>
            <w:pPr>
              <w:shd w:val="clear" w:color="auto" w:fill="FFFFFF"/>
              <w:spacing w:line="390" w:lineRule="atLeast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□核心能力4.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培养学生坚定的中国特色社会主义的理想信念，能够驾驭全局的能力。培养领袖气质与能力。</w:t>
            </w:r>
          </w:p>
          <w:p>
            <w:pPr>
              <w:pStyle w:val="4"/>
              <w:shd w:val="clear" w:color="auto" w:fill="FFFFFF"/>
              <w:spacing w:before="75" w:beforeAutospacing="0" w:after="75" w:afterAutospacing="0" w:line="293" w:lineRule="atLeast"/>
              <w:ind w:right="75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周次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教学主题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教学时长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教学的重点与难点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教学方式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专题1：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领导的本质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 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领导的界定、含义与要素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领导的本质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领导之本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领导的基础和依据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领导的地位与作用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专题2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领导的价值、目标、职能与结果 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360" w:lineRule="exact"/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领导价值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领导取向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领导目的与领导目标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领导职能与领导职责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领导的分类与构成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领导过程与领导结果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领导绩效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领导创新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课堂讲授讨论问题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专题3：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领导方法论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360" w:lineRule="exact"/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领导规律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领导原则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领导方式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领导模式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领导方法、领导艺术与领导方略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kern w:val="2"/>
                <w:sz w:val="21"/>
                <w:szCs w:val="21"/>
                <w:lang w:eastAsia="zh-CN"/>
              </w:rPr>
              <w:t>领导过程的科学化与艺术化 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专题4：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领导素质的概念与意义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领导素质的特点及相关原理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领导素质的构成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课堂讲授讨论案例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专题5：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领导素质的主要内涵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领导素质运动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领导群体结构 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课堂讲授讨论社会焦点问题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专题6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领导人才的特征、地位与作用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领导人才的构成及有关重要关系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领导人才规律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领导人才的选拔与使用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领导人才的培养与造就 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问题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专题7：：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领导决策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领导决策的实质与意义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科学决策的原理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科学决策的程序与步骤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课堂讲授课堂讨论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专题8：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领导决策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科学决策的原则与要则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科学决策的方法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领导决策的科学化、民主化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第2次作业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专题9：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领导用人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领导用人与驭人的含义和意义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选人用人的标准、原则、要义与方法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专题10：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领导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驭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领导用人与驭人的艺术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激励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批评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  <w:t>惩处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讨论案例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总结；复习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考试（写论文）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合计：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tLeas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tLeast"/>
              <w:ind w:left="18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tLeast"/>
              <w:ind w:left="18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期末考试</w:t>
            </w:r>
          </w:p>
        </w:tc>
        <w:tc>
          <w:tcPr>
            <w:tcW w:w="5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平时作业</w:t>
            </w:r>
          </w:p>
        </w:tc>
        <w:tc>
          <w:tcPr>
            <w:tcW w:w="5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按时按量完成，根据完成质量判定评分等级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课堂</w:t>
            </w:r>
            <w:r>
              <w:rPr>
                <w:rFonts w:hint="eastAsia" w:ascii="宋体" w:hAnsi="宋体" w:eastAsia="宋体" w:cs="宋体"/>
                <w:lang w:eastAsia="zh-CN"/>
              </w:rPr>
              <w:t>表现</w:t>
            </w:r>
          </w:p>
        </w:tc>
        <w:tc>
          <w:tcPr>
            <w:tcW w:w="5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课堂讨论、小组展示等计入平时成绩；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旷课按课堂管理规定扣分或取消考试资格。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平时成绩可根据教改具体情况适当增加额外加分项即不包括在权重0.3和0.2之内，但不能突破平时成绩占0.5的权重即平时成绩满分仍为100分。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tLeast"/>
              <w:ind w:left="18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2018年9月6日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hAnsi="宋体" w:eastAsia="宋体" w:cs="宋体"/>
                <w:b/>
                <w:bCs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系（部）审查意见：</w:t>
            </w:r>
          </w:p>
          <w:p>
            <w:pPr>
              <w:spacing w:after="0" w:line="240" w:lineRule="atLeast"/>
              <w:ind w:firstLine="57" w:firstLineChars="27"/>
              <w:jc w:val="left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firstLine="57" w:firstLineChars="2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我院教学指导委员会已对本课程教学大纲进行了审查，同意执行。</w:t>
            </w:r>
          </w:p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系（部）主任签名：日期：年月日</w:t>
            </w:r>
          </w:p>
          <w:p>
            <w:pPr>
              <w:snapToGrid w:val="0"/>
              <w:spacing w:after="0" w:line="24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2A"/>
    <w:rsid w:val="00023332"/>
    <w:rsid w:val="00076A15"/>
    <w:rsid w:val="00111DB0"/>
    <w:rsid w:val="00133788"/>
    <w:rsid w:val="00185615"/>
    <w:rsid w:val="003C1972"/>
    <w:rsid w:val="00505470"/>
    <w:rsid w:val="00530D2A"/>
    <w:rsid w:val="005B3788"/>
    <w:rsid w:val="006B33AF"/>
    <w:rsid w:val="0070761F"/>
    <w:rsid w:val="00736DDE"/>
    <w:rsid w:val="007A1D78"/>
    <w:rsid w:val="007C0B89"/>
    <w:rsid w:val="00826E11"/>
    <w:rsid w:val="00836F55"/>
    <w:rsid w:val="00881051"/>
    <w:rsid w:val="00893079"/>
    <w:rsid w:val="008C0283"/>
    <w:rsid w:val="009D5775"/>
    <w:rsid w:val="00AB12D9"/>
    <w:rsid w:val="00B57912"/>
    <w:rsid w:val="00C43651"/>
    <w:rsid w:val="00C55F1D"/>
    <w:rsid w:val="00D20E3C"/>
    <w:rsid w:val="00D87203"/>
    <w:rsid w:val="00E04CF6"/>
    <w:rsid w:val="04024E70"/>
    <w:rsid w:val="515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falt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PMingLiUfalt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PMingLiUfalt" w:cs="Times New Roman"/>
      <w:kern w:val="0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2037</Characters>
  <Lines>16</Lines>
  <Paragraphs>4</Paragraphs>
  <TotalTime>92</TotalTime>
  <ScaleCrop>false</ScaleCrop>
  <LinksUpToDate>false</LinksUpToDate>
  <CharactersWithSpaces>2390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2018-03-11T15:06:00Z</dcterms:created>
  <dc:creator>Windows 用户</dc:creator>
  <cp:lastModifiedBy>ss</cp:lastModifiedBy>
  <dcterms:modified xsi:type="dcterms:W3CDTF">2018-10-09T02:06:35Z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